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5" w:rsidRPr="002F3D7A" w:rsidRDefault="002F3D7A" w:rsidP="002B12B7">
      <w:pPr>
        <w:ind w:firstLine="284"/>
        <w:jc w:val="center"/>
        <w:rPr>
          <w:bCs/>
        </w:rPr>
      </w:pPr>
      <w:r w:rsidRPr="002F3D7A">
        <w:rPr>
          <w:bCs/>
        </w:rPr>
        <w:t>Факультет экономики, сервиса и управления</w:t>
      </w:r>
    </w:p>
    <w:p w:rsidR="00853A0F" w:rsidRPr="002F3D7A" w:rsidRDefault="002F3D7A" w:rsidP="002B12B7">
      <w:pPr>
        <w:pStyle w:val="1"/>
        <w:spacing w:line="240" w:lineRule="auto"/>
        <w:ind w:firstLine="284"/>
        <w:rPr>
          <w:b w:val="0"/>
          <w:sz w:val="24"/>
        </w:rPr>
      </w:pPr>
      <w:r w:rsidRPr="002F3D7A">
        <w:rPr>
          <w:b w:val="0"/>
          <w:sz w:val="24"/>
        </w:rPr>
        <w:t xml:space="preserve">ФГБОУ </w:t>
      </w:r>
      <w:proofErr w:type="gramStart"/>
      <w:r w:rsidRPr="002F3D7A">
        <w:rPr>
          <w:b w:val="0"/>
          <w:sz w:val="24"/>
        </w:rPr>
        <w:t>ВО</w:t>
      </w:r>
      <w:proofErr w:type="gramEnd"/>
      <w:r w:rsidRPr="002F3D7A">
        <w:rPr>
          <w:b w:val="0"/>
          <w:sz w:val="24"/>
        </w:rPr>
        <w:t xml:space="preserve"> «</w:t>
      </w:r>
      <w:r>
        <w:rPr>
          <w:b w:val="0"/>
          <w:sz w:val="24"/>
        </w:rPr>
        <w:t>О</w:t>
      </w:r>
      <w:r w:rsidRPr="002F3D7A">
        <w:rPr>
          <w:b w:val="0"/>
          <w:sz w:val="24"/>
        </w:rPr>
        <w:t>мский государственный технический университет</w:t>
      </w:r>
      <w:r w:rsidR="00EA56F5" w:rsidRPr="002F3D7A">
        <w:rPr>
          <w:b w:val="0"/>
          <w:sz w:val="24"/>
        </w:rPr>
        <w:t>»</w:t>
      </w:r>
    </w:p>
    <w:p w:rsidR="00814AF8" w:rsidRPr="002F3D7A" w:rsidRDefault="00814AF8" w:rsidP="002B12B7">
      <w:pPr>
        <w:rPr>
          <w:bCs/>
        </w:rPr>
      </w:pPr>
    </w:p>
    <w:p w:rsidR="002F3D7A" w:rsidRPr="002F3D7A" w:rsidRDefault="002F3D7A" w:rsidP="002B12B7">
      <w:pPr>
        <w:ind w:firstLine="284"/>
        <w:jc w:val="center"/>
      </w:pPr>
      <w:r w:rsidRPr="002F3D7A">
        <w:t>Региональная студенческая конференция</w:t>
      </w:r>
    </w:p>
    <w:p w:rsidR="00F01570" w:rsidRPr="002F3D7A" w:rsidRDefault="00C946CF" w:rsidP="002B12B7">
      <w:pPr>
        <w:ind w:firstLine="284"/>
        <w:jc w:val="center"/>
        <w:rPr>
          <w:bCs/>
        </w:rPr>
      </w:pPr>
      <w:r w:rsidRPr="002F3D7A">
        <w:t>«</w:t>
      </w:r>
      <w:r w:rsidR="002F3D7A">
        <w:t>Н</w:t>
      </w:r>
      <w:r w:rsidR="002F3D7A" w:rsidRPr="002F3D7A">
        <w:t>овейшие практики управления персоналом</w:t>
      </w:r>
      <w:r w:rsidRPr="002F3D7A">
        <w:t>»</w:t>
      </w:r>
    </w:p>
    <w:p w:rsidR="00853A0F" w:rsidRPr="002F3D7A" w:rsidRDefault="00853A0F" w:rsidP="002B12B7">
      <w:pPr>
        <w:ind w:firstLine="284"/>
        <w:jc w:val="center"/>
        <w:rPr>
          <w:bCs/>
        </w:rPr>
      </w:pPr>
      <w:r w:rsidRPr="002F3D7A">
        <w:rPr>
          <w:bCs/>
        </w:rPr>
        <w:t xml:space="preserve">г. Омск, </w:t>
      </w:r>
      <w:r w:rsidR="00D63DEB" w:rsidRPr="002F3D7A">
        <w:rPr>
          <w:bCs/>
        </w:rPr>
        <w:t>28</w:t>
      </w:r>
      <w:r w:rsidR="0024106A" w:rsidRPr="002F3D7A">
        <w:rPr>
          <w:bCs/>
        </w:rPr>
        <w:t xml:space="preserve"> </w:t>
      </w:r>
      <w:r w:rsidRPr="002F3D7A">
        <w:rPr>
          <w:bCs/>
        </w:rPr>
        <w:t>апреля 20</w:t>
      </w:r>
      <w:r w:rsidR="000426D1" w:rsidRPr="002F3D7A">
        <w:rPr>
          <w:bCs/>
        </w:rPr>
        <w:t>2</w:t>
      </w:r>
      <w:r w:rsidR="009A05BE" w:rsidRPr="002F3D7A">
        <w:rPr>
          <w:bCs/>
        </w:rPr>
        <w:t>2</w:t>
      </w:r>
      <w:r w:rsidRPr="002F3D7A">
        <w:rPr>
          <w:bCs/>
        </w:rPr>
        <w:t xml:space="preserve"> г.</w:t>
      </w:r>
    </w:p>
    <w:p w:rsidR="00814AF8" w:rsidRDefault="00814AF8" w:rsidP="002B12B7">
      <w:pPr>
        <w:ind w:firstLine="284"/>
        <w:jc w:val="center"/>
        <w:rPr>
          <w:b/>
          <w:bCs/>
        </w:rPr>
      </w:pPr>
    </w:p>
    <w:p w:rsidR="002F3D7A" w:rsidRDefault="002F3D7A" w:rsidP="002B12B7">
      <w:pPr>
        <w:ind w:firstLine="284"/>
        <w:jc w:val="center"/>
        <w:rPr>
          <w:b/>
          <w:bCs/>
        </w:rPr>
      </w:pPr>
    </w:p>
    <w:p w:rsidR="00853A0F" w:rsidRPr="0085081C" w:rsidRDefault="00853A0F" w:rsidP="002B12B7">
      <w:pPr>
        <w:pStyle w:val="a3"/>
        <w:ind w:firstLine="284"/>
        <w:rPr>
          <w:sz w:val="24"/>
          <w:u w:val="thick"/>
        </w:rPr>
      </w:pPr>
      <w:r w:rsidRPr="00D81A4B">
        <w:rPr>
          <w:sz w:val="24"/>
          <w:u w:val="thick"/>
        </w:rPr>
        <w:t>ИНФОРМАЦИОННОЕ СООБЩЕНИЕ</w:t>
      </w:r>
    </w:p>
    <w:p w:rsidR="00B73F98" w:rsidRDefault="00B73F98" w:rsidP="002B12B7">
      <w:pPr>
        <w:pStyle w:val="a3"/>
        <w:ind w:firstLine="284"/>
        <w:rPr>
          <w:sz w:val="24"/>
          <w:u w:val="thick"/>
        </w:rPr>
      </w:pPr>
    </w:p>
    <w:p w:rsidR="002F3D7A" w:rsidRPr="0085081C" w:rsidRDefault="002F3D7A" w:rsidP="002B12B7">
      <w:pPr>
        <w:pStyle w:val="a3"/>
        <w:ind w:firstLine="284"/>
        <w:rPr>
          <w:sz w:val="24"/>
          <w:u w:val="thick"/>
        </w:rPr>
      </w:pPr>
    </w:p>
    <w:p w:rsidR="00D6185D" w:rsidRPr="00D81A4B" w:rsidRDefault="00853A0F" w:rsidP="002B12B7">
      <w:pPr>
        <w:pStyle w:val="a5"/>
        <w:spacing w:line="240" w:lineRule="auto"/>
        <w:ind w:firstLine="567"/>
        <w:rPr>
          <w:sz w:val="24"/>
        </w:rPr>
      </w:pPr>
      <w:r w:rsidRPr="00D81A4B">
        <w:rPr>
          <w:sz w:val="24"/>
        </w:rPr>
        <w:t xml:space="preserve">В целях активизации научно-исследовательской работы студентов, расширения сотрудничества и обмена результатами научной работы студентов, объединения результатов НИРС и учебного процесса, приглашаем Вас принять участие в конференции, которая будет проходить в Омском государственном техническом университете. </w:t>
      </w:r>
      <w:r w:rsidR="00FF64C5" w:rsidRPr="00D81A4B">
        <w:rPr>
          <w:sz w:val="24"/>
        </w:rPr>
        <w:t xml:space="preserve">Конференция проводится в </w:t>
      </w:r>
      <w:r w:rsidR="00FF64C5" w:rsidRPr="00D81A4B">
        <w:rPr>
          <w:b/>
          <w:bCs/>
          <w:sz w:val="24"/>
        </w:rPr>
        <w:t>очной</w:t>
      </w:r>
      <w:r w:rsidR="00FF64C5" w:rsidRPr="00D81A4B">
        <w:rPr>
          <w:sz w:val="24"/>
        </w:rPr>
        <w:t xml:space="preserve"> форме. </w:t>
      </w:r>
      <w:r w:rsidR="00D6185D" w:rsidRPr="00D81A4B">
        <w:rPr>
          <w:sz w:val="24"/>
        </w:rPr>
        <w:t xml:space="preserve">Для иногородних участников возможно </w:t>
      </w:r>
      <w:r w:rsidR="00D6185D" w:rsidRPr="00D81A4B">
        <w:rPr>
          <w:b/>
          <w:sz w:val="24"/>
        </w:rPr>
        <w:t>дистанционное</w:t>
      </w:r>
      <w:r w:rsidR="00D6185D" w:rsidRPr="00D81A4B">
        <w:rPr>
          <w:sz w:val="24"/>
        </w:rPr>
        <w:t xml:space="preserve"> участие в форме «видеоконференции». Участие в конференции </w:t>
      </w:r>
      <w:r w:rsidR="00D6185D" w:rsidRPr="00D81A4B">
        <w:rPr>
          <w:b/>
          <w:sz w:val="24"/>
        </w:rPr>
        <w:t>бесплатное</w:t>
      </w:r>
      <w:r w:rsidR="00D6185D" w:rsidRPr="00D81A4B">
        <w:rPr>
          <w:sz w:val="24"/>
        </w:rPr>
        <w:t>.</w:t>
      </w:r>
    </w:p>
    <w:p w:rsidR="00853A0F" w:rsidRPr="00D81A4B" w:rsidRDefault="00636BE8" w:rsidP="002B12B7">
      <w:pPr>
        <w:pStyle w:val="a5"/>
        <w:spacing w:line="240" w:lineRule="auto"/>
        <w:ind w:firstLine="567"/>
        <w:rPr>
          <w:sz w:val="24"/>
        </w:rPr>
      </w:pPr>
      <w:r w:rsidRPr="00D81A4B">
        <w:rPr>
          <w:sz w:val="24"/>
        </w:rPr>
        <w:t xml:space="preserve">По результатам работы конференции планируется </w:t>
      </w:r>
      <w:r w:rsidRPr="00D81A4B">
        <w:rPr>
          <w:b/>
          <w:sz w:val="24"/>
        </w:rPr>
        <w:t>издание сборника материалов</w:t>
      </w:r>
      <w:r w:rsidRPr="00D81A4B">
        <w:rPr>
          <w:sz w:val="24"/>
        </w:rPr>
        <w:t xml:space="preserve"> (включая присвоение кодов ISBN, УДК и ББК, </w:t>
      </w:r>
      <w:r w:rsidR="00FF64C5" w:rsidRPr="00D81A4B">
        <w:rPr>
          <w:sz w:val="24"/>
        </w:rPr>
        <w:t>рассылку по библиотекам</w:t>
      </w:r>
      <w:r w:rsidRPr="00D81A4B">
        <w:rPr>
          <w:sz w:val="24"/>
        </w:rPr>
        <w:t>)</w:t>
      </w:r>
      <w:r w:rsidR="00D6185D" w:rsidRPr="00D81A4B">
        <w:rPr>
          <w:sz w:val="24"/>
        </w:rPr>
        <w:t xml:space="preserve"> в виде электронного издания, которое будет доступно всем участникам на сайте </w:t>
      </w:r>
      <w:hyperlink r:id="rId6" w:history="1">
        <w:r w:rsidR="00D6185D" w:rsidRPr="00D81A4B">
          <w:rPr>
            <w:b/>
            <w:bCs/>
            <w:sz w:val="24"/>
          </w:rPr>
          <w:t>www.elibrary.ru</w:t>
        </w:r>
      </w:hyperlink>
      <w:r w:rsidR="00D6185D" w:rsidRPr="00D81A4B">
        <w:rPr>
          <w:sz w:val="24"/>
        </w:rPr>
        <w:t xml:space="preserve"> после размещения сборника в базе РИНЦ</w:t>
      </w:r>
      <w:r w:rsidRPr="00D81A4B">
        <w:rPr>
          <w:sz w:val="24"/>
        </w:rPr>
        <w:t>.</w:t>
      </w:r>
      <w:r w:rsidR="00347388" w:rsidRPr="00D81A4B">
        <w:rPr>
          <w:sz w:val="24"/>
        </w:rPr>
        <w:t xml:space="preserve"> </w:t>
      </w:r>
    </w:p>
    <w:p w:rsidR="00CF5301" w:rsidRPr="00D81A4B" w:rsidRDefault="00CF5301" w:rsidP="002B12B7">
      <w:pPr>
        <w:ind w:firstLine="567"/>
        <w:jc w:val="both"/>
      </w:pPr>
    </w:p>
    <w:p w:rsidR="00853A0F" w:rsidRPr="00D81A4B" w:rsidRDefault="00853A0F" w:rsidP="002B12B7">
      <w:pPr>
        <w:ind w:firstLine="567"/>
        <w:jc w:val="both"/>
      </w:pPr>
      <w:r w:rsidRPr="00D81A4B">
        <w:t>Основные направления работы конференции:</w:t>
      </w:r>
    </w:p>
    <w:p w:rsidR="0085081C" w:rsidRDefault="0085081C" w:rsidP="002B12B7">
      <w:pPr>
        <w:numPr>
          <w:ilvl w:val="0"/>
          <w:numId w:val="3"/>
        </w:numPr>
      </w:pPr>
      <w:r>
        <w:t>Теоретико-методологические вопросы управления персоналом.</w:t>
      </w:r>
    </w:p>
    <w:p w:rsidR="0085081C" w:rsidRDefault="0085081C" w:rsidP="002B12B7">
      <w:pPr>
        <w:numPr>
          <w:ilvl w:val="0"/>
          <w:numId w:val="3"/>
        </w:numPr>
      </w:pPr>
      <w:r>
        <w:t>Стратегическое управление персоналом.</w:t>
      </w:r>
    </w:p>
    <w:p w:rsidR="007D7700" w:rsidRDefault="007D7700" w:rsidP="007D7700">
      <w:pPr>
        <w:numPr>
          <w:ilvl w:val="0"/>
          <w:numId w:val="3"/>
        </w:numPr>
      </w:pPr>
      <w:r w:rsidRPr="00D81A4B">
        <w:t>Тренды цифровой трансформации в HR.</w:t>
      </w:r>
    </w:p>
    <w:p w:rsidR="007D7700" w:rsidRPr="00D81A4B" w:rsidRDefault="007D7700" w:rsidP="007D7700">
      <w:pPr>
        <w:numPr>
          <w:ilvl w:val="0"/>
          <w:numId w:val="3"/>
        </w:numPr>
      </w:pPr>
      <w:r>
        <w:t>Управление человеческими ресурсами</w:t>
      </w:r>
    </w:p>
    <w:p w:rsidR="0085081C" w:rsidRDefault="0085081C" w:rsidP="002B12B7">
      <w:pPr>
        <w:numPr>
          <w:ilvl w:val="0"/>
          <w:numId w:val="3"/>
        </w:numPr>
      </w:pPr>
      <w:r>
        <w:t>Планирование работы с персоналом и формирование кадрового состава.</w:t>
      </w:r>
    </w:p>
    <w:p w:rsidR="0085081C" w:rsidRDefault="0085081C" w:rsidP="002B12B7">
      <w:pPr>
        <w:numPr>
          <w:ilvl w:val="0"/>
          <w:numId w:val="3"/>
        </w:numPr>
      </w:pPr>
      <w:r>
        <w:t>Организация труда персонала.</w:t>
      </w:r>
    </w:p>
    <w:p w:rsidR="0085081C" w:rsidRDefault="0085081C" w:rsidP="002B12B7">
      <w:pPr>
        <w:numPr>
          <w:ilvl w:val="0"/>
          <w:numId w:val="3"/>
        </w:numPr>
      </w:pPr>
      <w:r>
        <w:t>Технологии управления развитием персонала организации.</w:t>
      </w:r>
    </w:p>
    <w:p w:rsidR="0085081C" w:rsidRDefault="0085081C" w:rsidP="002B12B7">
      <w:pPr>
        <w:numPr>
          <w:ilvl w:val="0"/>
          <w:numId w:val="3"/>
        </w:numPr>
      </w:pPr>
      <w:r>
        <w:t>Управление поведением персонала.</w:t>
      </w:r>
    </w:p>
    <w:p w:rsidR="0085081C" w:rsidRDefault="0085081C" w:rsidP="002B12B7">
      <w:pPr>
        <w:numPr>
          <w:ilvl w:val="0"/>
          <w:numId w:val="3"/>
        </w:numPr>
      </w:pPr>
      <w:r>
        <w:t>Оценка результатов деятельности персонала.</w:t>
      </w:r>
    </w:p>
    <w:p w:rsidR="006325C8" w:rsidRPr="00D81A4B" w:rsidRDefault="0093729C" w:rsidP="002B12B7">
      <w:pPr>
        <w:numPr>
          <w:ilvl w:val="0"/>
          <w:numId w:val="3"/>
        </w:numPr>
      </w:pPr>
      <w:r w:rsidRPr="00D81A4B">
        <w:t xml:space="preserve">Развитие корпоративного обучения. </w:t>
      </w:r>
    </w:p>
    <w:p w:rsidR="00853A0F" w:rsidRPr="00D81A4B" w:rsidRDefault="00853A0F" w:rsidP="002B12B7">
      <w:pPr>
        <w:ind w:firstLine="567"/>
        <w:jc w:val="both"/>
      </w:pPr>
    </w:p>
    <w:p w:rsidR="00C73483" w:rsidRPr="00D81A4B" w:rsidRDefault="00C73483" w:rsidP="002B12B7">
      <w:pPr>
        <w:pStyle w:val="Default"/>
        <w:ind w:firstLine="454"/>
        <w:jc w:val="both"/>
        <w:rPr>
          <w:color w:val="auto"/>
        </w:rPr>
      </w:pPr>
      <w:r w:rsidRPr="00D81A4B">
        <w:rPr>
          <w:b/>
          <w:bCs/>
          <w:color w:val="auto"/>
        </w:rPr>
        <w:t>Для предоставления материалов организаторам</w:t>
      </w:r>
      <w:r w:rsidRPr="00D81A4B">
        <w:rPr>
          <w:color w:val="auto"/>
        </w:rPr>
        <w:t xml:space="preserve"> </w:t>
      </w:r>
      <w:r w:rsidR="003F4443" w:rsidRPr="00D81A4B">
        <w:rPr>
          <w:color w:val="auto"/>
        </w:rPr>
        <w:t xml:space="preserve">каждому участнику </w:t>
      </w:r>
      <w:r w:rsidRPr="00D81A4B">
        <w:rPr>
          <w:color w:val="auto"/>
        </w:rPr>
        <w:t xml:space="preserve">необходимо зарегистрироваться на </w:t>
      </w:r>
      <w:r w:rsidRPr="00D81A4B">
        <w:rPr>
          <w:color w:val="auto"/>
          <w:spacing w:val="-3"/>
        </w:rPr>
        <w:t>сайте Конференции</w:t>
      </w:r>
      <w:r w:rsidR="00ED2145">
        <w:rPr>
          <w:color w:val="auto"/>
          <w:spacing w:val="-3"/>
        </w:rPr>
        <w:t xml:space="preserve"> </w:t>
      </w:r>
      <w:hyperlink r:id="rId7" w:tgtFrame="_blank" w:history="1">
        <w:r w:rsidR="00ED2145">
          <w:rPr>
            <w:rStyle w:val="a6"/>
            <w:rFonts w:ascii="Arial" w:hAnsi="Arial" w:cs="Arial"/>
            <w:color w:val="1155CC"/>
            <w:shd w:val="clear" w:color="auto" w:fill="FFFFFF"/>
          </w:rPr>
          <w:t>http://conf.ict.nsc.ru/personnel_management2022/ru</w:t>
        </w:r>
      </w:hyperlink>
      <w:r w:rsidRPr="00D81A4B">
        <w:rPr>
          <w:color w:val="auto"/>
        </w:rPr>
        <w:t>.</w:t>
      </w:r>
    </w:p>
    <w:p w:rsidR="00C73483" w:rsidRPr="00D81A4B" w:rsidRDefault="00C73483" w:rsidP="002B12B7">
      <w:pPr>
        <w:ind w:firstLine="567"/>
        <w:jc w:val="both"/>
      </w:pPr>
    </w:p>
    <w:p w:rsidR="00D6185D" w:rsidRPr="00D81A4B" w:rsidRDefault="00D6185D" w:rsidP="002B12B7">
      <w:pPr>
        <w:ind w:firstLine="567"/>
        <w:jc w:val="both"/>
      </w:pPr>
      <w:r w:rsidRPr="00D81A4B">
        <w:t xml:space="preserve">Для участия в Конференции необходимо в срок до </w:t>
      </w:r>
      <w:r w:rsidRPr="00D81A4B">
        <w:rPr>
          <w:b/>
          <w:bCs/>
        </w:rPr>
        <w:t>1</w:t>
      </w:r>
      <w:r w:rsidR="00E954CE" w:rsidRPr="00D81A4B">
        <w:rPr>
          <w:b/>
          <w:bCs/>
        </w:rPr>
        <w:t>8</w:t>
      </w:r>
      <w:r w:rsidRPr="00D81A4B">
        <w:rPr>
          <w:b/>
          <w:bCs/>
        </w:rPr>
        <w:t xml:space="preserve"> апреля 202</w:t>
      </w:r>
      <w:r w:rsidR="00E954CE" w:rsidRPr="00D81A4B">
        <w:rPr>
          <w:b/>
          <w:bCs/>
        </w:rPr>
        <w:t>2</w:t>
      </w:r>
      <w:r w:rsidRPr="00D81A4B">
        <w:rPr>
          <w:b/>
          <w:bCs/>
        </w:rPr>
        <w:t xml:space="preserve"> года</w:t>
      </w:r>
      <w:r w:rsidRPr="00D81A4B">
        <w:t xml:space="preserve"> направить заявку на участие и доклад (статью) в 2-х отдельных файлах. Название файла с докладом формируется из фамилии, инициалов автора и номера секции (ПетровИИ-3.</w:t>
      </w:r>
      <w:r w:rsidRPr="00D81A4B">
        <w:rPr>
          <w:lang w:val="en-US"/>
        </w:rPr>
        <w:t>rtf</w:t>
      </w:r>
      <w:r w:rsidRPr="00D81A4B">
        <w:t>), имя файла со сведениями об авторах – из фамилии, инициалов, слова «</w:t>
      </w:r>
      <w:proofErr w:type="spellStart"/>
      <w:proofErr w:type="gramStart"/>
      <w:r w:rsidRPr="00D81A4B">
        <w:t>свед</w:t>
      </w:r>
      <w:proofErr w:type="spellEnd"/>
      <w:r w:rsidRPr="00D81A4B">
        <w:t>» и</w:t>
      </w:r>
      <w:proofErr w:type="gramEnd"/>
      <w:r w:rsidRPr="00D81A4B">
        <w:t xml:space="preserve"> номера секции (ПетровИИ-свед-3.</w:t>
      </w:r>
      <w:r w:rsidRPr="00D81A4B">
        <w:rPr>
          <w:lang w:val="en-US"/>
        </w:rPr>
        <w:t>rtf</w:t>
      </w:r>
      <w:r w:rsidRPr="00D81A4B">
        <w:t xml:space="preserve">). Файлы создаются в редакторе </w:t>
      </w:r>
      <w:r w:rsidRPr="00D81A4B">
        <w:rPr>
          <w:lang w:val="en-US"/>
        </w:rPr>
        <w:t>MS</w:t>
      </w:r>
      <w:r w:rsidRPr="00D81A4B">
        <w:t xml:space="preserve"> </w:t>
      </w:r>
      <w:r w:rsidRPr="00D81A4B">
        <w:rPr>
          <w:lang w:val="en-US"/>
        </w:rPr>
        <w:t>Word</w:t>
      </w:r>
      <w:r w:rsidRPr="00D81A4B">
        <w:t xml:space="preserve"> в формате </w:t>
      </w:r>
      <w:r w:rsidRPr="00D81A4B">
        <w:rPr>
          <w:lang w:val="en-US"/>
        </w:rPr>
        <w:t>RTF</w:t>
      </w:r>
      <w:r w:rsidRPr="00D81A4B">
        <w:t xml:space="preserve"> и прикрепляются </w:t>
      </w:r>
      <w:r w:rsidRPr="00D81A4B">
        <w:rPr>
          <w:b/>
          <w:bCs/>
        </w:rPr>
        <w:t>на сайт конференции.</w:t>
      </w:r>
    </w:p>
    <w:p w:rsidR="00CF5301" w:rsidRPr="00D81A4B" w:rsidRDefault="00CF5301" w:rsidP="002B12B7">
      <w:pPr>
        <w:ind w:firstLine="567"/>
        <w:jc w:val="both"/>
        <w:rPr>
          <w:b/>
          <w:bCs/>
          <w:u w:val="single"/>
        </w:rPr>
      </w:pPr>
    </w:p>
    <w:p w:rsidR="00853A0F" w:rsidRPr="00D81A4B" w:rsidRDefault="00853A0F" w:rsidP="002B12B7">
      <w:pPr>
        <w:ind w:firstLine="567"/>
        <w:jc w:val="both"/>
        <w:rPr>
          <w:b/>
          <w:bCs/>
          <w:u w:val="single"/>
        </w:rPr>
      </w:pPr>
      <w:r w:rsidRPr="00D81A4B">
        <w:rPr>
          <w:b/>
          <w:bCs/>
          <w:u w:val="single"/>
        </w:rPr>
        <w:t>Форма заявки на участие:</w:t>
      </w:r>
    </w:p>
    <w:p w:rsidR="00853A0F" w:rsidRPr="00D81A4B" w:rsidRDefault="00853A0F" w:rsidP="002B12B7">
      <w:pPr>
        <w:pStyle w:val="a5"/>
        <w:spacing w:line="240" w:lineRule="auto"/>
        <w:ind w:firstLine="567"/>
        <w:rPr>
          <w:sz w:val="24"/>
        </w:rPr>
      </w:pPr>
      <w:r w:rsidRPr="00D81A4B">
        <w:rPr>
          <w:sz w:val="24"/>
        </w:rPr>
        <w:t>1) ФИО (полностью) авторов с указанием места учебы (</w:t>
      </w:r>
      <w:r w:rsidR="00E02EBB" w:rsidRPr="00D81A4B">
        <w:rPr>
          <w:sz w:val="24"/>
        </w:rPr>
        <w:t>название организации в именительном падеже</w:t>
      </w:r>
      <w:r w:rsidRPr="00D81A4B">
        <w:rPr>
          <w:sz w:val="24"/>
        </w:rPr>
        <w:t>), факультета и курса.</w:t>
      </w:r>
    </w:p>
    <w:p w:rsidR="00853A0F" w:rsidRPr="00D81A4B" w:rsidRDefault="00853A0F" w:rsidP="002B12B7">
      <w:pPr>
        <w:ind w:firstLine="567"/>
        <w:jc w:val="both"/>
      </w:pPr>
      <w:r w:rsidRPr="00D81A4B">
        <w:t xml:space="preserve">2) Название </w:t>
      </w:r>
      <w:r w:rsidR="00010778" w:rsidRPr="00D81A4B">
        <w:t>доклада (</w:t>
      </w:r>
      <w:r w:rsidR="00377E59" w:rsidRPr="00D81A4B">
        <w:t>статьи</w:t>
      </w:r>
      <w:r w:rsidR="00010778" w:rsidRPr="00D81A4B">
        <w:t>)</w:t>
      </w:r>
      <w:r w:rsidRPr="00D81A4B">
        <w:t>.</w:t>
      </w:r>
    </w:p>
    <w:p w:rsidR="00853A0F" w:rsidRPr="00D81A4B" w:rsidRDefault="007D7700" w:rsidP="002B12B7">
      <w:pPr>
        <w:ind w:firstLine="567"/>
        <w:jc w:val="both"/>
      </w:pPr>
      <w:r>
        <w:t>3</w:t>
      </w:r>
      <w:r w:rsidR="001C6F03" w:rsidRPr="00D81A4B">
        <w:t>)</w:t>
      </w:r>
      <w:r w:rsidR="000E4566" w:rsidRPr="00D81A4B">
        <w:t xml:space="preserve"> </w:t>
      </w:r>
      <w:r w:rsidR="00853A0F" w:rsidRPr="00D81A4B">
        <w:t>ФИО (полностью), ученая степень</w:t>
      </w:r>
      <w:r w:rsidR="00883737" w:rsidRPr="00D81A4B">
        <w:t xml:space="preserve"> и звание научного руководителя; название </w:t>
      </w:r>
      <w:r w:rsidR="006C44C5" w:rsidRPr="00D81A4B">
        <w:t xml:space="preserve">учреждения и </w:t>
      </w:r>
      <w:r w:rsidR="00883737" w:rsidRPr="00D81A4B">
        <w:t>кафедры</w:t>
      </w:r>
      <w:r w:rsidR="006C44C5" w:rsidRPr="00D81A4B">
        <w:t xml:space="preserve"> (отдела)</w:t>
      </w:r>
      <w:r w:rsidR="00883737" w:rsidRPr="00D81A4B">
        <w:t>, где он работает</w:t>
      </w:r>
      <w:r w:rsidR="00FF64C5" w:rsidRPr="00D81A4B">
        <w:t xml:space="preserve">, </w:t>
      </w:r>
      <w:hyperlink r:id="rId8" w:history="1">
        <w:r w:rsidR="00FF64C5" w:rsidRPr="00D81A4B">
          <w:rPr>
            <w:rStyle w:val="a6"/>
            <w:color w:val="auto"/>
            <w:u w:val="none"/>
          </w:rPr>
          <w:t xml:space="preserve">Spin-код руководителя в </w:t>
        </w:r>
        <w:proofErr w:type="spellStart"/>
        <w:r w:rsidR="00FF64C5" w:rsidRPr="00D81A4B">
          <w:rPr>
            <w:rStyle w:val="a6"/>
            <w:color w:val="auto"/>
            <w:u w:val="none"/>
          </w:rPr>
          <w:t>ScienceIndex</w:t>
        </w:r>
        <w:proofErr w:type="spellEnd"/>
        <w:r w:rsidR="00FF64C5" w:rsidRPr="00D81A4B">
          <w:rPr>
            <w:rStyle w:val="a6"/>
            <w:color w:val="auto"/>
            <w:u w:val="none"/>
          </w:rPr>
          <w:t xml:space="preserve"> (РИНЦ)</w:t>
        </w:r>
      </w:hyperlink>
      <w:r w:rsidR="00FF64C5" w:rsidRPr="00D81A4B">
        <w:rPr>
          <w:rStyle w:val="a6"/>
          <w:color w:val="auto"/>
          <w:u w:val="none"/>
        </w:rPr>
        <w:t xml:space="preserve"> с гиперссылкой</w:t>
      </w:r>
      <w:r w:rsidR="00883737" w:rsidRPr="00D81A4B">
        <w:t>.</w:t>
      </w:r>
    </w:p>
    <w:p w:rsidR="00853A0F" w:rsidRPr="00D81A4B" w:rsidRDefault="007D7700" w:rsidP="002B12B7">
      <w:pPr>
        <w:ind w:firstLine="567"/>
        <w:jc w:val="both"/>
      </w:pPr>
      <w:r>
        <w:t>4</w:t>
      </w:r>
      <w:r w:rsidR="00853A0F" w:rsidRPr="00D81A4B">
        <w:t xml:space="preserve">) </w:t>
      </w:r>
      <w:r w:rsidR="00853A0F" w:rsidRPr="00D81A4B">
        <w:rPr>
          <w:lang w:val="en-US"/>
        </w:rPr>
        <w:t>E</w:t>
      </w:r>
      <w:r w:rsidR="00853A0F" w:rsidRPr="00D81A4B">
        <w:t>-</w:t>
      </w:r>
      <w:r w:rsidR="00853A0F" w:rsidRPr="00D81A4B">
        <w:rPr>
          <w:lang w:val="en-US"/>
        </w:rPr>
        <w:t>mail</w:t>
      </w:r>
      <w:r w:rsidR="0040643F" w:rsidRPr="00D81A4B">
        <w:t xml:space="preserve"> участника,</w:t>
      </w:r>
      <w:r w:rsidR="00853A0F" w:rsidRPr="00D81A4B">
        <w:t xml:space="preserve"> телефон, факс или </w:t>
      </w:r>
      <w:r w:rsidR="00853A0F" w:rsidRPr="00D81A4B">
        <w:rPr>
          <w:lang w:val="en-US"/>
        </w:rPr>
        <w:t>e</w:t>
      </w:r>
      <w:r w:rsidR="00853A0F" w:rsidRPr="00D81A4B">
        <w:t>-</w:t>
      </w:r>
      <w:r w:rsidR="00853A0F" w:rsidRPr="00D81A4B">
        <w:rPr>
          <w:lang w:val="en-US"/>
        </w:rPr>
        <w:t>mail</w:t>
      </w:r>
      <w:r w:rsidR="00853A0F" w:rsidRPr="00D81A4B">
        <w:t xml:space="preserve"> учебного заведения для </w:t>
      </w:r>
      <w:r w:rsidR="000E4566" w:rsidRPr="00D81A4B">
        <w:t>рассылки официальной информации</w:t>
      </w:r>
      <w:r w:rsidR="00853A0F" w:rsidRPr="00D81A4B">
        <w:t>.</w:t>
      </w:r>
    </w:p>
    <w:p w:rsidR="00CF5301" w:rsidRPr="00D81A4B" w:rsidRDefault="007D7700" w:rsidP="002B12B7">
      <w:pPr>
        <w:ind w:firstLine="567"/>
        <w:jc w:val="both"/>
        <w:rPr>
          <w:bCs/>
        </w:rPr>
      </w:pPr>
      <w:r>
        <w:rPr>
          <w:bCs/>
        </w:rPr>
        <w:t>5</w:t>
      </w:r>
      <w:r w:rsidR="00A03B1E" w:rsidRPr="00D81A4B">
        <w:rPr>
          <w:bCs/>
        </w:rPr>
        <w:t>) Предполагаемая</w:t>
      </w:r>
      <w:r w:rsidR="00E02EBB" w:rsidRPr="00D81A4B">
        <w:rPr>
          <w:bCs/>
        </w:rPr>
        <w:t xml:space="preserve"> форма участи (очная; </w:t>
      </w:r>
      <w:r w:rsidR="00D6185D" w:rsidRPr="00D81A4B">
        <w:rPr>
          <w:bCs/>
        </w:rPr>
        <w:t>дистанционная</w:t>
      </w:r>
      <w:r w:rsidR="00A03B1E" w:rsidRPr="00D81A4B">
        <w:rPr>
          <w:bCs/>
        </w:rPr>
        <w:t>).</w:t>
      </w:r>
    </w:p>
    <w:p w:rsidR="007D7700" w:rsidRDefault="007D770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53A0F" w:rsidRPr="00D81A4B" w:rsidRDefault="00853A0F" w:rsidP="002B12B7">
      <w:pPr>
        <w:ind w:firstLine="567"/>
        <w:jc w:val="both"/>
        <w:rPr>
          <w:b/>
          <w:bCs/>
          <w:u w:val="single"/>
        </w:rPr>
      </w:pPr>
      <w:r w:rsidRPr="00D81A4B">
        <w:rPr>
          <w:b/>
          <w:bCs/>
          <w:u w:val="single"/>
        </w:rPr>
        <w:lastRenderedPageBreak/>
        <w:t xml:space="preserve">Требования к оформлению </w:t>
      </w:r>
      <w:r w:rsidR="00377E59" w:rsidRPr="00D81A4B">
        <w:rPr>
          <w:b/>
          <w:bCs/>
          <w:u w:val="single"/>
        </w:rPr>
        <w:t>статей</w:t>
      </w:r>
      <w:r w:rsidRPr="00D81A4B">
        <w:rPr>
          <w:b/>
          <w:bCs/>
          <w:u w:val="single"/>
        </w:rPr>
        <w:t>:</w:t>
      </w:r>
    </w:p>
    <w:p w:rsidR="00853A0F" w:rsidRPr="00D81A4B" w:rsidRDefault="00010778" w:rsidP="002B12B7">
      <w:pPr>
        <w:ind w:firstLine="567"/>
        <w:jc w:val="both"/>
      </w:pPr>
      <w:r w:rsidRPr="00D81A4B">
        <w:t>Доклады (</w:t>
      </w:r>
      <w:r w:rsidR="00377E59" w:rsidRPr="00D81A4B">
        <w:t>статьи</w:t>
      </w:r>
      <w:r w:rsidRPr="00D81A4B">
        <w:t>)</w:t>
      </w:r>
      <w:r w:rsidR="00377E59" w:rsidRPr="00D81A4B">
        <w:t xml:space="preserve"> </w:t>
      </w:r>
      <w:r w:rsidR="00853A0F" w:rsidRPr="00D81A4B">
        <w:t xml:space="preserve">представляются в объеме </w:t>
      </w:r>
      <w:r w:rsidR="00E45777" w:rsidRPr="00D81A4B">
        <w:rPr>
          <w:b/>
          <w:bCs/>
          <w:u w:val="single"/>
        </w:rPr>
        <w:t xml:space="preserve">не более </w:t>
      </w:r>
      <w:r w:rsidR="00807EB3" w:rsidRPr="00D81A4B">
        <w:rPr>
          <w:b/>
          <w:bCs/>
          <w:u w:val="single"/>
        </w:rPr>
        <w:t>5</w:t>
      </w:r>
      <w:r w:rsidR="00853A0F" w:rsidRPr="00D81A4B">
        <w:rPr>
          <w:b/>
          <w:bCs/>
          <w:u w:val="single"/>
        </w:rPr>
        <w:t xml:space="preserve"> страниц</w:t>
      </w:r>
      <w:r w:rsidR="00853A0F" w:rsidRPr="00D81A4B">
        <w:t xml:space="preserve"> в электронном виде </w:t>
      </w:r>
      <w:r w:rsidR="003F4443" w:rsidRPr="00D81A4B">
        <w:t>на сайт Конференции</w:t>
      </w:r>
      <w:r w:rsidR="00853A0F" w:rsidRPr="00D81A4B">
        <w:t xml:space="preserve"> со следующими параметрами:</w:t>
      </w:r>
    </w:p>
    <w:p w:rsidR="00853A0F" w:rsidRPr="00D81A4B" w:rsidRDefault="00853A0F" w:rsidP="002B12B7">
      <w:pPr>
        <w:ind w:firstLine="567"/>
        <w:jc w:val="both"/>
      </w:pPr>
      <w:r w:rsidRPr="00D81A4B">
        <w:sym w:font="Marlett" w:char="F038"/>
      </w:r>
      <w:r w:rsidRPr="00D81A4B">
        <w:t>Размер бумаги – А</w:t>
      </w:r>
      <w:r w:rsidR="00575453" w:rsidRPr="00D81A4B">
        <w:t xml:space="preserve"> </w:t>
      </w:r>
      <w:r w:rsidR="00547842" w:rsidRPr="00D81A4B">
        <w:t>4</w:t>
      </w:r>
      <w:r w:rsidRPr="00D81A4B">
        <w:t>.</w:t>
      </w:r>
    </w:p>
    <w:p w:rsidR="00853A0F" w:rsidRPr="00D81A4B" w:rsidRDefault="00853A0F" w:rsidP="002B12B7">
      <w:pPr>
        <w:ind w:firstLine="567"/>
        <w:jc w:val="both"/>
      </w:pPr>
      <w:r w:rsidRPr="00D81A4B">
        <w:sym w:font="Marlett" w:char="F038"/>
      </w:r>
      <w:r w:rsidRPr="00D81A4B">
        <w:t xml:space="preserve">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D81A4B">
          <w:t>2 см</w:t>
        </w:r>
      </w:smartTag>
      <w:r w:rsidRPr="00D81A4B">
        <w:t>.</w:t>
      </w:r>
    </w:p>
    <w:p w:rsidR="00853A0F" w:rsidRPr="00D81A4B" w:rsidRDefault="00853A0F" w:rsidP="002B12B7">
      <w:pPr>
        <w:ind w:firstLine="567"/>
        <w:jc w:val="both"/>
        <w:rPr>
          <w:lang w:val="en-US"/>
        </w:rPr>
      </w:pPr>
      <w:r w:rsidRPr="00D81A4B">
        <w:sym w:font="Marlett" w:char="F038"/>
      </w:r>
      <w:r w:rsidRPr="00D81A4B">
        <w:t>Шрифт</w:t>
      </w:r>
      <w:r w:rsidRPr="00D81A4B">
        <w:rPr>
          <w:lang w:val="en-US"/>
        </w:rPr>
        <w:t xml:space="preserve"> – Times New Roman.</w:t>
      </w:r>
    </w:p>
    <w:p w:rsidR="00853A0F" w:rsidRPr="00D81A4B" w:rsidRDefault="00853A0F" w:rsidP="002B12B7">
      <w:pPr>
        <w:ind w:firstLine="567"/>
        <w:jc w:val="both"/>
        <w:rPr>
          <w:lang w:val="en-US"/>
        </w:rPr>
      </w:pPr>
      <w:r w:rsidRPr="00D81A4B">
        <w:sym w:font="Marlett" w:char="F038"/>
      </w:r>
      <w:r w:rsidRPr="00D81A4B">
        <w:t>Размер</w:t>
      </w:r>
      <w:r w:rsidRPr="00D81A4B">
        <w:rPr>
          <w:lang w:val="en-US"/>
        </w:rPr>
        <w:t xml:space="preserve"> </w:t>
      </w:r>
      <w:r w:rsidRPr="00D81A4B">
        <w:t>шрифта</w:t>
      </w:r>
      <w:r w:rsidRPr="00D81A4B">
        <w:rPr>
          <w:lang w:val="en-US"/>
        </w:rPr>
        <w:t xml:space="preserve"> – 1</w:t>
      </w:r>
      <w:r w:rsidR="00FF64C5" w:rsidRPr="00D81A4B">
        <w:rPr>
          <w:lang w:val="en-US"/>
        </w:rPr>
        <w:t>2</w:t>
      </w:r>
      <w:r w:rsidRPr="00D81A4B">
        <w:rPr>
          <w:lang w:val="en-US"/>
        </w:rPr>
        <w:t>.</w:t>
      </w:r>
    </w:p>
    <w:p w:rsidR="00853A0F" w:rsidRPr="00D81A4B" w:rsidRDefault="00853A0F" w:rsidP="002B12B7">
      <w:pPr>
        <w:ind w:firstLine="567"/>
        <w:jc w:val="both"/>
      </w:pPr>
      <w:r w:rsidRPr="00D81A4B">
        <w:sym w:font="Marlett" w:char="F038"/>
      </w:r>
      <w:r w:rsidR="00F06D10" w:rsidRPr="00D81A4B">
        <w:t xml:space="preserve">Выравнивание – </w:t>
      </w:r>
      <w:r w:rsidR="00010778" w:rsidRPr="00D81A4B">
        <w:t>те</w:t>
      </w:r>
      <w:proofErr w:type="gramStart"/>
      <w:r w:rsidR="00010778" w:rsidRPr="00D81A4B">
        <w:t>кст ст</w:t>
      </w:r>
      <w:proofErr w:type="gramEnd"/>
      <w:r w:rsidR="00010778" w:rsidRPr="00D81A4B">
        <w:t xml:space="preserve">атьи: </w:t>
      </w:r>
      <w:r w:rsidR="00F06D10" w:rsidRPr="00D81A4B">
        <w:t xml:space="preserve">по ширине, </w:t>
      </w:r>
      <w:r w:rsidR="00FF64C5" w:rsidRPr="00D81A4B">
        <w:rPr>
          <w:b/>
        </w:rPr>
        <w:t>без переносов</w:t>
      </w:r>
      <w:r w:rsidR="00F06D10" w:rsidRPr="00D81A4B">
        <w:t>.</w:t>
      </w:r>
    </w:p>
    <w:p w:rsidR="00853A0F" w:rsidRPr="00D81A4B" w:rsidRDefault="00853A0F" w:rsidP="002B12B7">
      <w:pPr>
        <w:ind w:firstLine="567"/>
        <w:jc w:val="both"/>
      </w:pPr>
      <w:r w:rsidRPr="00D81A4B">
        <w:sym w:font="Marlett" w:char="F038"/>
      </w:r>
      <w:r w:rsidRPr="00D81A4B">
        <w:t xml:space="preserve">Междустрочный интервал – </w:t>
      </w:r>
      <w:r w:rsidR="00B6685C" w:rsidRPr="00D81A4B">
        <w:t>1,</w:t>
      </w:r>
      <w:r w:rsidR="00E605AF" w:rsidRPr="00D81A4B">
        <w:t>1</w:t>
      </w:r>
      <w:r w:rsidR="00B6685C" w:rsidRPr="00D81A4B">
        <w:t>5</w:t>
      </w:r>
      <w:r w:rsidRPr="00D81A4B">
        <w:t>.</w:t>
      </w:r>
    </w:p>
    <w:p w:rsidR="006F2B74" w:rsidRPr="00D81A4B" w:rsidRDefault="00853A0F" w:rsidP="002B12B7">
      <w:pPr>
        <w:ind w:firstLine="567"/>
        <w:jc w:val="both"/>
      </w:pPr>
      <w:r w:rsidRPr="00D81A4B">
        <w:sym w:font="Marlett" w:char="F038"/>
      </w:r>
      <w:r w:rsidRPr="00D81A4B">
        <w:t xml:space="preserve">Красная строка – </w:t>
      </w:r>
      <w:r w:rsidR="00E605AF" w:rsidRPr="00D81A4B">
        <w:t>0,8</w:t>
      </w:r>
      <w:r w:rsidRPr="00D81A4B">
        <w:t xml:space="preserve"> см.</w:t>
      </w:r>
    </w:p>
    <w:p w:rsidR="00DB4189" w:rsidRPr="00D81A4B" w:rsidRDefault="00DB4189" w:rsidP="002B12B7">
      <w:pPr>
        <w:ind w:firstLine="567"/>
        <w:jc w:val="both"/>
      </w:pPr>
    </w:p>
    <w:p w:rsidR="00D13C59" w:rsidRPr="00D81A4B" w:rsidRDefault="00D13C59" w:rsidP="002B12B7">
      <w:pPr>
        <w:jc w:val="center"/>
        <w:rPr>
          <w:b/>
        </w:rPr>
      </w:pPr>
      <w:r w:rsidRPr="00D81A4B">
        <w:rPr>
          <w:b/>
        </w:rPr>
        <w:t>ТРЕБОВАНИЯ К ОФОРМЛЕНИЮ МАТЕРИАЛОВ</w:t>
      </w:r>
    </w:p>
    <w:p w:rsidR="00D13C59" w:rsidRPr="00D81A4B" w:rsidRDefault="00D13C59" w:rsidP="002B12B7">
      <w:pPr>
        <w:jc w:val="center"/>
        <w:rPr>
          <w:b/>
        </w:rPr>
      </w:pPr>
    </w:p>
    <w:p w:rsidR="00461C85" w:rsidRPr="00D81A4B" w:rsidRDefault="00D13C59" w:rsidP="002B12B7">
      <w:pPr>
        <w:ind w:firstLine="567"/>
        <w:jc w:val="both"/>
      </w:pPr>
      <w:r w:rsidRPr="00D81A4B">
        <w:t xml:space="preserve">Формат текста: </w:t>
      </w:r>
      <w:proofErr w:type="spellStart"/>
      <w:proofErr w:type="gramStart"/>
      <w:r w:rsidRPr="00D81A4B">
        <w:rPr>
          <w:lang w:val="en-US"/>
        </w:rPr>
        <w:t>WordforWindows</w:t>
      </w:r>
      <w:proofErr w:type="spellEnd"/>
      <w:r w:rsidRPr="00D81A4B">
        <w:t xml:space="preserve"> – 95/97/2000.</w:t>
      </w:r>
      <w:proofErr w:type="gramEnd"/>
      <w:r w:rsidRPr="00D81A4B">
        <w:t xml:space="preserve"> Формат страницы: А</w:t>
      </w:r>
      <w:proofErr w:type="gramStart"/>
      <w:r w:rsidRPr="00D81A4B">
        <w:t>4</w:t>
      </w:r>
      <w:proofErr w:type="gramEnd"/>
      <w:r w:rsidRPr="00D81A4B">
        <w:t xml:space="preserve"> (210×297 мм). Поля: 2,0 см – со всех сторон. Шрифт: размер (кегль) – 1</w:t>
      </w:r>
      <w:r w:rsidR="00E02EBB" w:rsidRPr="00D81A4B">
        <w:t>2</w:t>
      </w:r>
      <w:r w:rsidRPr="00D81A4B">
        <w:t xml:space="preserve">; тип – </w:t>
      </w:r>
      <w:proofErr w:type="spellStart"/>
      <w:r w:rsidRPr="00D81A4B">
        <w:t>Times</w:t>
      </w:r>
      <w:proofErr w:type="spellEnd"/>
      <w:r w:rsidRPr="00D81A4B">
        <w:t xml:space="preserve"> </w:t>
      </w:r>
      <w:proofErr w:type="spellStart"/>
      <w:r w:rsidRPr="00D81A4B">
        <w:t>New</w:t>
      </w:r>
      <w:proofErr w:type="spellEnd"/>
      <w:r w:rsidRPr="00D81A4B">
        <w:t xml:space="preserve"> </w:t>
      </w:r>
      <w:proofErr w:type="spellStart"/>
      <w:r w:rsidRPr="00D81A4B">
        <w:t>Roman</w:t>
      </w:r>
      <w:proofErr w:type="spellEnd"/>
      <w:r w:rsidRPr="00D81A4B">
        <w:t>. Интервал 1,15.</w:t>
      </w:r>
    </w:p>
    <w:p w:rsidR="00D13C59" w:rsidRPr="00D81A4B" w:rsidRDefault="00D13C59" w:rsidP="002B12B7">
      <w:pPr>
        <w:ind w:firstLine="567"/>
        <w:jc w:val="both"/>
      </w:pPr>
      <w:r w:rsidRPr="00D81A4B">
        <w:t xml:space="preserve">В верхнем левом углу </w:t>
      </w:r>
      <w:r w:rsidR="00C70366" w:rsidRPr="00D81A4B">
        <w:t xml:space="preserve">статьи </w:t>
      </w:r>
      <w:r w:rsidRPr="00D81A4B">
        <w:t>пр</w:t>
      </w:r>
      <w:r w:rsidR="00C70366" w:rsidRPr="00D81A4B">
        <w:t>о</w:t>
      </w:r>
      <w:r w:rsidRPr="00D81A4B">
        <w:t>ставляется индекс УДК</w:t>
      </w:r>
      <w:r w:rsidR="00E02EBB" w:rsidRPr="00D81A4B">
        <w:t xml:space="preserve"> (Универсальная десятичная классификация)</w:t>
      </w:r>
      <w:r w:rsidRPr="00D81A4B">
        <w:t xml:space="preserve"> третьего уровня (</w:t>
      </w:r>
      <w:r w:rsidRPr="00D81A4B">
        <w:rPr>
          <w:b/>
        </w:rPr>
        <w:t>обязательно;</w:t>
      </w:r>
      <w:r w:rsidRPr="00D81A4B">
        <w:t xml:space="preserve"> для студентов ОмГТУ проставляется в Медиацентре НБ ОмГТУ (ауд. 6-250)).</w:t>
      </w:r>
    </w:p>
    <w:p w:rsidR="00D13C59" w:rsidRPr="00D81A4B" w:rsidRDefault="00D13C59" w:rsidP="002B12B7">
      <w:pPr>
        <w:ind w:firstLine="567"/>
        <w:jc w:val="both"/>
      </w:pPr>
      <w:r w:rsidRPr="00D81A4B">
        <w:t>Рисунки, карты, таблицы и другие графические объекты должны быть вставлены в текст. Рисунки должны быть сгруппированы с подписями.</w:t>
      </w:r>
      <w:r w:rsidR="00F918D4" w:rsidRPr="00D81A4B">
        <w:t xml:space="preserve"> Более подробная информация об оформлении графического материала размещена на сайте Конференции.</w:t>
      </w:r>
    </w:p>
    <w:p w:rsidR="0028187B" w:rsidRPr="00D81A4B" w:rsidRDefault="0028187B" w:rsidP="002B12B7">
      <w:pPr>
        <w:ind w:firstLine="567"/>
        <w:jc w:val="center"/>
        <w:rPr>
          <w:b/>
        </w:rPr>
      </w:pPr>
    </w:p>
    <w:p w:rsidR="00D13C59" w:rsidRPr="00D81A4B" w:rsidRDefault="00D13C59" w:rsidP="002B12B7">
      <w:pPr>
        <w:jc w:val="center"/>
        <w:rPr>
          <w:b/>
        </w:rPr>
      </w:pPr>
      <w:r w:rsidRPr="00D81A4B">
        <w:rPr>
          <w:b/>
        </w:rPr>
        <w:t>ОБРАЗЕЦ ОФОРМЛЕНИЯ СТАТЬИ</w:t>
      </w:r>
    </w:p>
    <w:p w:rsidR="00D13C59" w:rsidRPr="00D81A4B" w:rsidRDefault="00D13C59" w:rsidP="002B12B7">
      <w:pPr>
        <w:widowControl w:val="0"/>
        <w:autoSpaceDE w:val="0"/>
        <w:autoSpaceDN w:val="0"/>
        <w:adjustRightInd w:val="0"/>
        <w:jc w:val="both"/>
      </w:pPr>
      <w:bookmarkStart w:id="0" w:name="_Hlk66354794"/>
      <w:r w:rsidRPr="00D81A4B">
        <w:t>УДК ………</w:t>
      </w:r>
    </w:p>
    <w:p w:rsidR="00D13C59" w:rsidRPr="00D81A4B" w:rsidRDefault="00D13C59" w:rsidP="002B12B7">
      <w:pPr>
        <w:widowControl w:val="0"/>
        <w:autoSpaceDE w:val="0"/>
        <w:autoSpaceDN w:val="0"/>
        <w:adjustRightInd w:val="0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793F46" w:rsidRPr="00D81A4B" w:rsidRDefault="00793F46" w:rsidP="002B12B7">
      <w:pPr>
        <w:jc w:val="center"/>
        <w:rPr>
          <w:b/>
        </w:rPr>
      </w:pPr>
      <w:r w:rsidRPr="00D81A4B">
        <w:rPr>
          <w:b/>
        </w:rPr>
        <w:t xml:space="preserve">Дистанционное высшее образование в условиях самоизоляции </w:t>
      </w:r>
    </w:p>
    <w:p w:rsidR="00793F46" w:rsidRPr="00D81A4B" w:rsidRDefault="00793F46" w:rsidP="002B12B7">
      <w:pPr>
        <w:jc w:val="center"/>
        <w:rPr>
          <w:b/>
        </w:rPr>
      </w:pPr>
      <w:r w:rsidRPr="00D81A4B">
        <w:rPr>
          <w:b/>
        </w:rPr>
        <w:t>и проблема институциональных ловушек</w:t>
      </w:r>
    </w:p>
    <w:p w:rsidR="00793F46" w:rsidRPr="00D81A4B" w:rsidRDefault="00793F46" w:rsidP="002B12B7">
      <w:pPr>
        <w:widowControl w:val="0"/>
        <w:autoSpaceDE w:val="0"/>
        <w:autoSpaceDN w:val="0"/>
        <w:adjustRightInd w:val="0"/>
        <w:jc w:val="center"/>
      </w:pPr>
      <w:r w:rsidRPr="00D81A4B">
        <w:rPr>
          <w:b/>
        </w:rPr>
        <w:t xml:space="preserve"> </w:t>
      </w: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793F46" w:rsidRPr="00D81A4B" w:rsidRDefault="00793F46" w:rsidP="002B12B7">
      <w:pPr>
        <w:jc w:val="center"/>
        <w:rPr>
          <w:b/>
          <w:vertAlign w:val="superscript"/>
        </w:rPr>
      </w:pPr>
      <w:r w:rsidRPr="00D81A4B">
        <w:rPr>
          <w:b/>
        </w:rPr>
        <w:t xml:space="preserve">Владимир Викторович </w:t>
      </w:r>
      <w:proofErr w:type="spellStart"/>
      <w:r w:rsidRPr="00D81A4B">
        <w:rPr>
          <w:b/>
        </w:rPr>
        <w:t>Вольчик</w:t>
      </w:r>
      <w:proofErr w:type="spellEnd"/>
      <w:r w:rsidRPr="00D81A4B">
        <w:rPr>
          <w:b/>
        </w:rPr>
        <w:t>, Игорь Михайлович Ширяев</w:t>
      </w:r>
    </w:p>
    <w:p w:rsidR="00793F46" w:rsidRPr="00D81A4B" w:rsidRDefault="00793F46" w:rsidP="002B12B7">
      <w:pPr>
        <w:widowControl w:val="0"/>
        <w:autoSpaceDE w:val="0"/>
        <w:autoSpaceDN w:val="0"/>
        <w:adjustRightInd w:val="0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D13C59" w:rsidRPr="00D81A4B" w:rsidRDefault="00D13C59" w:rsidP="002B12B7">
      <w:pPr>
        <w:jc w:val="center"/>
        <w:rPr>
          <w:bCs/>
          <w:iCs/>
        </w:rPr>
      </w:pPr>
      <w:r w:rsidRPr="00D81A4B">
        <w:rPr>
          <w:bCs/>
          <w:iCs/>
        </w:rPr>
        <w:t xml:space="preserve">Воронежский государственный университет, </w:t>
      </w:r>
      <w:proofErr w:type="gramStart"/>
      <w:r w:rsidRPr="00D81A4B">
        <w:rPr>
          <w:bCs/>
          <w:iCs/>
        </w:rPr>
        <w:t>г</w:t>
      </w:r>
      <w:proofErr w:type="gramEnd"/>
      <w:r w:rsidRPr="00D81A4B">
        <w:rPr>
          <w:bCs/>
          <w:iCs/>
        </w:rPr>
        <w:t>. Воронеж, Россия</w:t>
      </w:r>
    </w:p>
    <w:p w:rsidR="0028187B" w:rsidRPr="00D81A4B" w:rsidRDefault="0028187B" w:rsidP="002B12B7">
      <w:pPr>
        <w:widowControl w:val="0"/>
        <w:autoSpaceDE w:val="0"/>
        <w:autoSpaceDN w:val="0"/>
        <w:adjustRightInd w:val="0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D13C59" w:rsidRPr="00D81A4B" w:rsidRDefault="00D13C59" w:rsidP="002B12B7">
      <w:pPr>
        <w:ind w:firstLine="284"/>
        <w:jc w:val="both"/>
        <w:rPr>
          <w:iCs/>
        </w:rPr>
      </w:pPr>
      <w:proofErr w:type="gramStart"/>
      <w:r w:rsidRPr="00D81A4B">
        <w:rPr>
          <w:b/>
          <w:i/>
          <w:iCs/>
        </w:rPr>
        <w:t>Аннотация:</w:t>
      </w:r>
      <w:r w:rsidR="00DE19BA" w:rsidRPr="00D81A4B">
        <w:rPr>
          <w:bCs/>
        </w:rPr>
        <w:t xml:space="preserve"> </w:t>
      </w:r>
      <w:r w:rsidR="00793F46" w:rsidRPr="00D81A4B">
        <w:rPr>
          <w:bCs/>
        </w:rPr>
        <w:t xml:space="preserve">от 400 </w:t>
      </w:r>
      <w:r w:rsidR="00421A07" w:rsidRPr="00D81A4B">
        <w:rPr>
          <w:bCs/>
          <w:iCs/>
        </w:rPr>
        <w:t>до</w:t>
      </w:r>
      <w:r w:rsidR="00DE19BA" w:rsidRPr="00D81A4B">
        <w:rPr>
          <w:bCs/>
          <w:iCs/>
        </w:rPr>
        <w:t xml:space="preserve"> 500 знаков (</w:t>
      </w:r>
      <w:r w:rsidR="00421A07" w:rsidRPr="00D81A4B">
        <w:rPr>
          <w:iCs/>
        </w:rPr>
        <w:t>актуальность исследования, цель исследования, задачи исследования, методы исследования, результаты исследования, выводы, область применения</w:t>
      </w:r>
      <w:r w:rsidR="00DE19BA" w:rsidRPr="00D81A4B">
        <w:rPr>
          <w:bCs/>
          <w:iCs/>
        </w:rPr>
        <w:t>)</w:t>
      </w:r>
      <w:proofErr w:type="gramEnd"/>
    </w:p>
    <w:p w:rsidR="00D13C59" w:rsidRPr="00D81A4B" w:rsidRDefault="00D13C59" w:rsidP="002B12B7">
      <w:pPr>
        <w:ind w:firstLine="284"/>
        <w:jc w:val="both"/>
        <w:rPr>
          <w:bCs/>
        </w:rPr>
      </w:pPr>
      <w:r w:rsidRPr="00D81A4B">
        <w:rPr>
          <w:b/>
          <w:i/>
          <w:iCs/>
        </w:rPr>
        <w:t>Ключевые слова и словосочетания:</w:t>
      </w:r>
      <w:r w:rsidR="00421A07" w:rsidRPr="00D81A4B">
        <w:rPr>
          <w:bCs/>
        </w:rPr>
        <w:t xml:space="preserve"> </w:t>
      </w:r>
      <w:r w:rsidR="00DE19BA" w:rsidRPr="00D81A4B">
        <w:rPr>
          <w:bCs/>
        </w:rPr>
        <w:t>7–10 слов и/или словосочетаний (должны отражать предмет исследования)</w:t>
      </w:r>
    </w:p>
    <w:p w:rsidR="00D13C59" w:rsidRPr="00D81A4B" w:rsidRDefault="00D13C59" w:rsidP="002B12B7">
      <w:pPr>
        <w:widowControl w:val="0"/>
        <w:autoSpaceDE w:val="0"/>
        <w:autoSpaceDN w:val="0"/>
        <w:adjustRightInd w:val="0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D13C59" w:rsidRPr="00D81A4B" w:rsidRDefault="00D13C59" w:rsidP="002B12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D13C59" w:rsidRPr="00D81A4B" w:rsidRDefault="00D13C59" w:rsidP="002B12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………………………………………………..</w:t>
      </w:r>
    </w:p>
    <w:p w:rsidR="00D13C59" w:rsidRPr="00D81A4B" w:rsidRDefault="00D13C59" w:rsidP="002B12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Постановка задачи</w:t>
      </w:r>
    </w:p>
    <w:p w:rsidR="00D13C59" w:rsidRPr="00D81A4B" w:rsidRDefault="00D13C59" w:rsidP="002B12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………………………………………………..</w:t>
      </w:r>
    </w:p>
    <w:p w:rsidR="00D13C59" w:rsidRPr="00D81A4B" w:rsidRDefault="00D13C59" w:rsidP="002B12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</w:p>
    <w:p w:rsidR="00D13C59" w:rsidRPr="00D81A4B" w:rsidRDefault="00D13C59" w:rsidP="002B12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………………………………………………..</w:t>
      </w:r>
    </w:p>
    <w:p w:rsidR="00D13C59" w:rsidRPr="00D81A4B" w:rsidRDefault="00D13C59" w:rsidP="002B12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</w:t>
      </w:r>
      <w:r w:rsidR="00421A07"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исследований </w:t>
      </w:r>
    </w:p>
    <w:p w:rsidR="00D13C59" w:rsidRPr="00D81A4B" w:rsidRDefault="00793F46" w:rsidP="002B12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sz w:val="24"/>
          <w:szCs w:val="24"/>
          <w:lang w:eastAsia="ru-RU"/>
        </w:rPr>
        <w:t xml:space="preserve">(5–7 предложений, не более) </w:t>
      </w:r>
      <w:r w:rsidR="00D13C59" w:rsidRPr="00D81A4B">
        <w:rPr>
          <w:rFonts w:ascii="Times New Roman" w:eastAsia="Times New Roman" w:hAnsi="Times New Roman"/>
          <w:sz w:val="24"/>
          <w:szCs w:val="24"/>
          <w:lang w:eastAsia="ru-RU"/>
        </w:rPr>
        <w:t>……………………..</w:t>
      </w:r>
    </w:p>
    <w:p w:rsidR="00D13C59" w:rsidRPr="00D81A4B" w:rsidRDefault="00D13C59" w:rsidP="002B12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Обсуждение результатов</w:t>
      </w:r>
    </w:p>
    <w:p w:rsidR="00D13C59" w:rsidRPr="00D81A4B" w:rsidRDefault="00D13C59" w:rsidP="002B12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………………………………………………..</w:t>
      </w:r>
    </w:p>
    <w:p w:rsidR="00D13C59" w:rsidRPr="00D81A4B" w:rsidRDefault="00D13C59" w:rsidP="002B12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 и заключение</w:t>
      </w:r>
      <w:r w:rsidR="00DE19BA" w:rsidRPr="00D81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9BA" w:rsidRPr="00D81A4B">
        <w:rPr>
          <w:rFonts w:ascii="Times New Roman" w:eastAsia="Times New Roman" w:hAnsi="Times New Roman"/>
          <w:i/>
          <w:sz w:val="24"/>
          <w:szCs w:val="24"/>
          <w:lang w:eastAsia="ru-RU"/>
        </w:rPr>
        <w:t>(данные должны быть проверяемы)</w:t>
      </w:r>
    </w:p>
    <w:p w:rsidR="00461C85" w:rsidRPr="00D81A4B" w:rsidRDefault="0028187B" w:rsidP="002B12B7">
      <w:pPr>
        <w:widowControl w:val="0"/>
        <w:autoSpaceDE w:val="0"/>
        <w:autoSpaceDN w:val="0"/>
        <w:adjustRightInd w:val="0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E02EBB" w:rsidRPr="00D81A4B" w:rsidRDefault="00E02EBB" w:rsidP="002B12B7">
      <w:pPr>
        <w:ind w:firstLine="454"/>
        <w:rPr>
          <w:bCs/>
          <w:i/>
        </w:rPr>
      </w:pPr>
      <w:r w:rsidRPr="00D81A4B">
        <w:rPr>
          <w:bCs/>
          <w:i/>
        </w:rPr>
        <w:t xml:space="preserve">Научный руководитель: </w:t>
      </w:r>
      <w:proofErr w:type="gramStart"/>
      <w:r w:rsidRPr="00D81A4B">
        <w:rPr>
          <w:bCs/>
          <w:i/>
        </w:rPr>
        <w:t>к</w:t>
      </w:r>
      <w:proofErr w:type="gramEnd"/>
      <w:r w:rsidRPr="00D81A4B">
        <w:rPr>
          <w:bCs/>
          <w:i/>
        </w:rPr>
        <w:t xml:space="preserve">. э. н., доцент Г.В. </w:t>
      </w:r>
      <w:proofErr w:type="spellStart"/>
      <w:r w:rsidRPr="00D81A4B">
        <w:rPr>
          <w:bCs/>
          <w:i/>
        </w:rPr>
        <w:t>Меняйло</w:t>
      </w:r>
      <w:proofErr w:type="spellEnd"/>
    </w:p>
    <w:p w:rsidR="00E02EBB" w:rsidRPr="00D81A4B" w:rsidRDefault="00793F46" w:rsidP="002B12B7">
      <w:pPr>
        <w:widowControl w:val="0"/>
        <w:autoSpaceDE w:val="0"/>
        <w:autoSpaceDN w:val="0"/>
        <w:adjustRightInd w:val="0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D13C59" w:rsidRPr="00D81A4B" w:rsidRDefault="00D13C59" w:rsidP="002B12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793F46" w:rsidRPr="00D81A4B" w:rsidRDefault="00793F46" w:rsidP="002B12B7">
      <w:pPr>
        <w:jc w:val="center"/>
        <w:rPr>
          <w:i/>
        </w:rPr>
      </w:pPr>
      <w:r w:rsidRPr="00D81A4B">
        <w:rPr>
          <w:i/>
        </w:rPr>
        <w:t>(исключаются учебники, учебно-методические пособия, рукописи (диссертации, авторефераты))</w:t>
      </w:r>
    </w:p>
    <w:p w:rsidR="00D13C59" w:rsidRPr="00D81A4B" w:rsidRDefault="00D13C59" w:rsidP="002B12B7">
      <w:pPr>
        <w:numPr>
          <w:ilvl w:val="0"/>
          <w:numId w:val="2"/>
        </w:numPr>
        <w:shd w:val="clear" w:color="auto" w:fill="FFFFFF"/>
        <w:ind w:left="0" w:firstLine="454"/>
        <w:jc w:val="both"/>
      </w:pPr>
      <w:r w:rsidRPr="00D81A4B">
        <w:lastRenderedPageBreak/>
        <w:t>Шаркова, Т. В. Коррозионно-опасная микрофлора грунтов нефтяных месторождений За</w:t>
      </w:r>
      <w:r w:rsidR="003A2D2D" w:rsidRPr="00D81A4B">
        <w:t xml:space="preserve">падной Сибири / Т. В. Шаркова, </w:t>
      </w:r>
      <w:r w:rsidRPr="00D81A4B">
        <w:t>Н</w:t>
      </w:r>
      <w:r w:rsidR="003A2D2D" w:rsidRPr="00D81A4B">
        <w:t xml:space="preserve">. В. </w:t>
      </w:r>
      <w:proofErr w:type="spellStart"/>
      <w:r w:rsidR="003A2D2D" w:rsidRPr="00D81A4B">
        <w:t>Кутлунина</w:t>
      </w:r>
      <w:proofErr w:type="spellEnd"/>
      <w:r w:rsidR="003A2D2D" w:rsidRPr="00D81A4B">
        <w:t xml:space="preserve">, Н. П. Мингалев </w:t>
      </w:r>
      <w:r w:rsidRPr="00D81A4B">
        <w:t>// Нефтя</w:t>
      </w:r>
      <w:r w:rsidR="003A2D2D" w:rsidRPr="00D81A4B">
        <w:t>ное хозяйство. 2009. № 8. С. 108–</w:t>
      </w:r>
      <w:r w:rsidRPr="00D81A4B">
        <w:t>111.</w:t>
      </w:r>
    </w:p>
    <w:p w:rsidR="00C73483" w:rsidRPr="00D81A4B" w:rsidRDefault="00C73483" w:rsidP="002B12B7">
      <w:pPr>
        <w:numPr>
          <w:ilvl w:val="0"/>
          <w:numId w:val="2"/>
        </w:numPr>
        <w:shd w:val="clear" w:color="auto" w:fill="FFFFFF"/>
        <w:ind w:left="0" w:firstLine="454"/>
        <w:jc w:val="both"/>
      </w:pPr>
      <w:r w:rsidRPr="00D81A4B">
        <w:t>……</w:t>
      </w:r>
    </w:p>
    <w:p w:rsidR="0028187B" w:rsidRPr="00D81A4B" w:rsidRDefault="0028187B" w:rsidP="002B12B7">
      <w:pPr>
        <w:widowControl w:val="0"/>
        <w:autoSpaceDE w:val="0"/>
        <w:autoSpaceDN w:val="0"/>
        <w:adjustRightInd w:val="0"/>
        <w:ind w:firstLine="454"/>
        <w:jc w:val="center"/>
      </w:pPr>
      <w:r w:rsidRPr="00D81A4B">
        <w:t>……………(пропу</w:t>
      </w:r>
      <w:proofErr w:type="gramStart"/>
      <w:r w:rsidRPr="00D81A4B">
        <w:t>ск стр</w:t>
      </w:r>
      <w:proofErr w:type="gramEnd"/>
      <w:r w:rsidRPr="00D81A4B">
        <w:t>оки)………….</w:t>
      </w:r>
    </w:p>
    <w:p w:rsidR="00C73483" w:rsidRPr="00D81A4B" w:rsidRDefault="00C73483" w:rsidP="002B12B7">
      <w:pPr>
        <w:jc w:val="center"/>
        <w:rPr>
          <w:b/>
        </w:rPr>
      </w:pPr>
      <w:r w:rsidRPr="00D81A4B">
        <w:rPr>
          <w:b/>
        </w:rPr>
        <w:t>Сведения об авторах</w:t>
      </w:r>
    </w:p>
    <w:p w:rsidR="00C73483" w:rsidRPr="00D81A4B" w:rsidRDefault="00C73483" w:rsidP="002B12B7"/>
    <w:tbl>
      <w:tblPr>
        <w:tblW w:w="0" w:type="auto"/>
        <w:tblLook w:val="04A0"/>
      </w:tblPr>
      <w:tblGrid>
        <w:gridCol w:w="4927"/>
        <w:gridCol w:w="4927"/>
      </w:tblGrid>
      <w:tr w:rsidR="00C73483" w:rsidRPr="00D81A4B" w:rsidTr="0024709B"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proofErr w:type="spellStart"/>
            <w:r w:rsidRPr="00D81A4B">
              <w:t>Вольчик</w:t>
            </w:r>
            <w:proofErr w:type="spellEnd"/>
            <w:r w:rsidRPr="00D81A4B">
              <w:t xml:space="preserve"> Владимир Викторович</w:t>
            </w:r>
          </w:p>
        </w:tc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t>Ширяев Игорь Михайлович</w:t>
            </w:r>
          </w:p>
        </w:tc>
      </w:tr>
      <w:tr w:rsidR="00C73483" w:rsidRPr="00D81A4B" w:rsidTr="0024709B"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t xml:space="preserve">Научные интересы: </w:t>
            </w:r>
            <w:r w:rsidRPr="00D81A4B">
              <w:rPr>
                <w:i/>
                <w:iCs/>
              </w:rPr>
              <w:t>например,</w:t>
            </w:r>
            <w:r w:rsidRPr="00D81A4B">
              <w:t xml:space="preserve"> экономика региона</w:t>
            </w:r>
          </w:p>
        </w:tc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t xml:space="preserve">Научные интересы: </w:t>
            </w:r>
            <w:r w:rsidRPr="00D81A4B">
              <w:rPr>
                <w:i/>
                <w:iCs/>
              </w:rPr>
              <w:t>например,</w:t>
            </w:r>
            <w:r w:rsidRPr="00D81A4B">
              <w:t xml:space="preserve"> экономика региона</w:t>
            </w:r>
          </w:p>
        </w:tc>
      </w:tr>
      <w:tr w:rsidR="00C73483" w:rsidRPr="00D81A4B" w:rsidTr="0024709B"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rPr>
                <w:lang w:val="en-US"/>
              </w:rPr>
              <w:t>Email</w:t>
            </w:r>
            <w:r w:rsidRPr="00D81A4B">
              <w:t>:</w:t>
            </w:r>
            <w:r w:rsidRPr="00D81A4B">
              <w:rPr>
                <w:i/>
                <w:iCs/>
              </w:rPr>
              <w:t xml:space="preserve"> обязательно</w:t>
            </w:r>
          </w:p>
        </w:tc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rPr>
                <w:lang w:val="en-US"/>
              </w:rPr>
              <w:t>Email</w:t>
            </w:r>
            <w:r w:rsidRPr="00D81A4B">
              <w:t>:</w:t>
            </w:r>
            <w:r w:rsidRPr="00D81A4B">
              <w:rPr>
                <w:i/>
                <w:iCs/>
              </w:rPr>
              <w:t xml:space="preserve"> обязательно</w:t>
            </w:r>
          </w:p>
        </w:tc>
      </w:tr>
      <w:tr w:rsidR="00C73483" w:rsidRPr="00D81A4B" w:rsidTr="0024709B"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rPr>
                <w:lang w:val="en-US"/>
              </w:rPr>
              <w:t>Spin-</w:t>
            </w:r>
            <w:r w:rsidRPr="00D81A4B">
              <w:t xml:space="preserve">код: </w:t>
            </w:r>
            <w:r w:rsidRPr="00D81A4B">
              <w:rPr>
                <w:i/>
                <w:iCs/>
              </w:rPr>
              <w:t>обязательно</w:t>
            </w:r>
          </w:p>
        </w:tc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rPr>
                <w:lang w:val="en-US"/>
              </w:rPr>
              <w:t>Spin-</w:t>
            </w:r>
            <w:r w:rsidRPr="00D81A4B">
              <w:t>код:</w:t>
            </w:r>
            <w:r w:rsidRPr="00D81A4B">
              <w:rPr>
                <w:i/>
                <w:iCs/>
              </w:rPr>
              <w:t xml:space="preserve"> обязательно</w:t>
            </w:r>
          </w:p>
        </w:tc>
      </w:tr>
      <w:tr w:rsidR="00C73483" w:rsidRPr="00D81A4B" w:rsidTr="0024709B"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rPr>
                <w:lang w:val="en-US"/>
              </w:rPr>
              <w:t>ORCID</w:t>
            </w:r>
            <w:r w:rsidRPr="00D81A4B">
              <w:t xml:space="preserve">: </w:t>
            </w:r>
            <w:r w:rsidRPr="00D81A4B">
              <w:rPr>
                <w:i/>
                <w:iCs/>
              </w:rPr>
              <w:t>при наличии</w:t>
            </w:r>
          </w:p>
        </w:tc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r w:rsidRPr="00D81A4B">
              <w:rPr>
                <w:lang w:val="en-US"/>
              </w:rPr>
              <w:t>ORCID</w:t>
            </w:r>
            <w:r w:rsidRPr="00D81A4B">
              <w:t>:</w:t>
            </w:r>
            <w:r w:rsidRPr="00D81A4B">
              <w:rPr>
                <w:i/>
                <w:iCs/>
              </w:rPr>
              <w:t xml:space="preserve"> при наличии</w:t>
            </w:r>
          </w:p>
        </w:tc>
      </w:tr>
      <w:tr w:rsidR="00C73483" w:rsidRPr="00D81A4B" w:rsidTr="0024709B"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proofErr w:type="spellStart"/>
            <w:r w:rsidRPr="00D81A4B">
              <w:rPr>
                <w:lang w:val="en-US"/>
              </w:rPr>
              <w:t>Publons</w:t>
            </w:r>
            <w:proofErr w:type="spellEnd"/>
            <w:r w:rsidRPr="00D81A4B">
              <w:t xml:space="preserve"> </w:t>
            </w:r>
            <w:r w:rsidRPr="00D81A4B">
              <w:rPr>
                <w:i/>
                <w:iCs/>
              </w:rPr>
              <w:t>при наличии</w:t>
            </w:r>
          </w:p>
        </w:tc>
        <w:tc>
          <w:tcPr>
            <w:tcW w:w="4927" w:type="dxa"/>
            <w:shd w:val="clear" w:color="auto" w:fill="auto"/>
          </w:tcPr>
          <w:p w:rsidR="00C73483" w:rsidRPr="00D81A4B" w:rsidRDefault="00C73483" w:rsidP="002B12B7">
            <w:pPr>
              <w:rPr>
                <w:lang w:val="en-US"/>
              </w:rPr>
            </w:pPr>
            <w:proofErr w:type="spellStart"/>
            <w:r w:rsidRPr="00D81A4B">
              <w:rPr>
                <w:lang w:val="en-US"/>
              </w:rPr>
              <w:t>Publons</w:t>
            </w:r>
            <w:proofErr w:type="spellEnd"/>
            <w:r w:rsidRPr="00D81A4B">
              <w:rPr>
                <w:i/>
                <w:iCs/>
              </w:rPr>
              <w:t xml:space="preserve"> при наличии</w:t>
            </w:r>
          </w:p>
        </w:tc>
      </w:tr>
    </w:tbl>
    <w:p w:rsidR="00C73483" w:rsidRPr="00D81A4B" w:rsidRDefault="00C73483" w:rsidP="002B12B7"/>
    <w:p w:rsidR="00C73483" w:rsidRPr="00D81A4B" w:rsidRDefault="00C73483" w:rsidP="002B12B7">
      <w:r w:rsidRPr="00D81A4B">
        <w:t xml:space="preserve">© </w:t>
      </w:r>
      <w:proofErr w:type="spellStart"/>
      <w:r w:rsidRPr="00D81A4B">
        <w:t>Вольчик</w:t>
      </w:r>
      <w:proofErr w:type="spellEnd"/>
      <w:r w:rsidRPr="00D81A4B">
        <w:t xml:space="preserve"> В. В., Ширяев И. М., 2021</w:t>
      </w:r>
    </w:p>
    <w:bookmarkEnd w:id="0"/>
    <w:p w:rsidR="00E02EBB" w:rsidRPr="00D81A4B" w:rsidRDefault="00E02EBB" w:rsidP="002B12B7">
      <w:pPr>
        <w:ind w:firstLine="454"/>
      </w:pPr>
    </w:p>
    <w:p w:rsidR="003215AE" w:rsidRPr="00D81A4B" w:rsidRDefault="003215AE" w:rsidP="002B12B7">
      <w:pPr>
        <w:ind w:firstLine="567"/>
        <w:jc w:val="both"/>
        <w:rPr>
          <w:b/>
        </w:rPr>
      </w:pPr>
      <w:bookmarkStart w:id="1" w:name="_Hlk66356184"/>
      <w:r w:rsidRPr="00D81A4B">
        <w:rPr>
          <w:b/>
        </w:rPr>
        <w:t>Доклады</w:t>
      </w:r>
      <w:r w:rsidR="005C039A" w:rsidRPr="00D81A4B">
        <w:rPr>
          <w:b/>
        </w:rPr>
        <w:t xml:space="preserve"> (статьи)</w:t>
      </w:r>
      <w:r w:rsidRPr="00D81A4B">
        <w:rPr>
          <w:b/>
        </w:rPr>
        <w:t xml:space="preserve"> и заявки, оформленные </w:t>
      </w:r>
      <w:r w:rsidRPr="00D81A4B">
        <w:rPr>
          <w:b/>
          <w:i/>
        </w:rPr>
        <w:t>несоответствующим</w:t>
      </w:r>
      <w:r w:rsidRPr="00D81A4B">
        <w:rPr>
          <w:b/>
        </w:rPr>
        <w:t xml:space="preserve"> образом</w:t>
      </w:r>
      <w:r w:rsidR="005C039A" w:rsidRPr="00D81A4B">
        <w:rPr>
          <w:b/>
        </w:rPr>
        <w:t xml:space="preserve">, </w:t>
      </w:r>
      <w:r w:rsidRPr="00D81A4B">
        <w:rPr>
          <w:b/>
          <w:i/>
        </w:rPr>
        <w:t>присланные после указанного срока</w:t>
      </w:r>
      <w:r w:rsidR="005C039A" w:rsidRPr="00D81A4B">
        <w:rPr>
          <w:b/>
        </w:rPr>
        <w:t xml:space="preserve"> и с </w:t>
      </w:r>
      <w:r w:rsidR="005C039A" w:rsidRPr="00D81A4B">
        <w:rPr>
          <w:b/>
          <w:i/>
          <w:iCs/>
        </w:rPr>
        <w:t>недостаточной</w:t>
      </w:r>
      <w:r w:rsidR="005C039A" w:rsidRPr="00D81A4B">
        <w:rPr>
          <w:b/>
        </w:rPr>
        <w:t xml:space="preserve"> степенью оригинальности, </w:t>
      </w:r>
      <w:r w:rsidRPr="00D81A4B">
        <w:rPr>
          <w:b/>
        </w:rPr>
        <w:t>оргкомитетом НЕ РАССМАТ</w:t>
      </w:r>
      <w:r w:rsidR="00E02EBB" w:rsidRPr="00D81A4B">
        <w:rPr>
          <w:b/>
        </w:rPr>
        <w:t>РИВАЮТСЯ</w:t>
      </w:r>
      <w:r w:rsidRPr="00D81A4B">
        <w:rPr>
          <w:b/>
        </w:rPr>
        <w:t>.</w:t>
      </w:r>
    </w:p>
    <w:p w:rsidR="003215AE" w:rsidRPr="00D81A4B" w:rsidRDefault="003215AE" w:rsidP="002B12B7">
      <w:pPr>
        <w:ind w:firstLine="567"/>
        <w:jc w:val="both"/>
        <w:rPr>
          <w:b/>
        </w:rPr>
      </w:pPr>
    </w:p>
    <w:p w:rsidR="00347388" w:rsidRPr="00D81A4B" w:rsidRDefault="00347388" w:rsidP="002B12B7">
      <w:pPr>
        <w:ind w:firstLine="567"/>
        <w:jc w:val="both"/>
        <w:rPr>
          <w:bCs/>
        </w:rPr>
      </w:pPr>
      <w:r w:rsidRPr="00D81A4B">
        <w:rPr>
          <w:b/>
        </w:rPr>
        <w:t>Оригинальность текста</w:t>
      </w:r>
      <w:r w:rsidR="00385EC9" w:rsidRPr="00D81A4B">
        <w:rPr>
          <w:b/>
        </w:rPr>
        <w:t xml:space="preserve"> статьи</w:t>
      </w:r>
      <w:r w:rsidRPr="00D81A4B">
        <w:rPr>
          <w:b/>
        </w:rPr>
        <w:t xml:space="preserve"> должна соответствовать общепринятым требованиям к научным работам</w:t>
      </w:r>
      <w:r w:rsidR="00385EC9" w:rsidRPr="00D81A4B">
        <w:rPr>
          <w:b/>
        </w:rPr>
        <w:t xml:space="preserve"> </w:t>
      </w:r>
      <w:r w:rsidR="00385EC9" w:rsidRPr="00D81A4B">
        <w:rPr>
          <w:bCs/>
        </w:rPr>
        <w:t xml:space="preserve">(рекомендуемая степень оригинальности не менее </w:t>
      </w:r>
      <w:r w:rsidR="0085081C">
        <w:rPr>
          <w:bCs/>
        </w:rPr>
        <w:t>75</w:t>
      </w:r>
      <w:r w:rsidR="00385EC9" w:rsidRPr="00D81A4B">
        <w:rPr>
          <w:bCs/>
        </w:rPr>
        <w:t>%)</w:t>
      </w:r>
      <w:r w:rsidRPr="00D81A4B">
        <w:rPr>
          <w:b/>
        </w:rPr>
        <w:t>.</w:t>
      </w:r>
      <w:r w:rsidR="003A7DE5" w:rsidRPr="00D81A4B">
        <w:rPr>
          <w:b/>
        </w:rPr>
        <w:t xml:space="preserve"> </w:t>
      </w:r>
      <w:r w:rsidR="00385EC9" w:rsidRPr="00D81A4B">
        <w:rPr>
          <w:bCs/>
        </w:rPr>
        <w:t xml:space="preserve">Для каждой статьи должен быть предоставлен отчет о проверке на плагиат в библиотеке </w:t>
      </w:r>
      <w:proofErr w:type="spellStart"/>
      <w:r w:rsidR="00385EC9" w:rsidRPr="00D81A4B">
        <w:rPr>
          <w:bCs/>
        </w:rPr>
        <w:t>ОмГТУ</w:t>
      </w:r>
      <w:proofErr w:type="spellEnd"/>
      <w:r w:rsidR="00385EC9" w:rsidRPr="00D81A4B">
        <w:rPr>
          <w:bCs/>
        </w:rPr>
        <w:t xml:space="preserve">. </w:t>
      </w:r>
      <w:r w:rsidR="005C039A" w:rsidRPr="00D81A4B">
        <w:rPr>
          <w:bCs/>
        </w:rPr>
        <w:t xml:space="preserve">Авторы из </w:t>
      </w:r>
      <w:proofErr w:type="spellStart"/>
      <w:r w:rsidR="005C039A" w:rsidRPr="00D81A4B">
        <w:rPr>
          <w:bCs/>
        </w:rPr>
        <w:t>ОмГТУ</w:t>
      </w:r>
      <w:proofErr w:type="spellEnd"/>
      <w:r w:rsidR="005C039A" w:rsidRPr="00D81A4B">
        <w:rPr>
          <w:bCs/>
        </w:rPr>
        <w:t xml:space="preserve"> проводят проверку в библиотеке самостоятельно и отправляют отчет </w:t>
      </w:r>
      <w:r w:rsidR="00385EC9" w:rsidRPr="00D81A4B">
        <w:t xml:space="preserve">на </w:t>
      </w:r>
      <w:r w:rsidR="00385EC9" w:rsidRPr="00D81A4B">
        <w:rPr>
          <w:lang w:val="en-US"/>
        </w:rPr>
        <w:t>e</w:t>
      </w:r>
      <w:r w:rsidR="00385EC9" w:rsidRPr="00D81A4B">
        <w:t>-</w:t>
      </w:r>
      <w:r w:rsidR="00385EC9" w:rsidRPr="00D81A4B">
        <w:rPr>
          <w:lang w:val="en-US"/>
        </w:rPr>
        <w:t>mail</w:t>
      </w:r>
      <w:r w:rsidR="00385EC9" w:rsidRPr="00D81A4B">
        <w:t xml:space="preserve"> Конференции</w:t>
      </w:r>
      <w:proofErr w:type="gramStart"/>
      <w:r w:rsidR="00E954CE" w:rsidRPr="00D81A4B">
        <w:t xml:space="preserve">   </w:t>
      </w:r>
      <w:r w:rsidR="005C039A" w:rsidRPr="00D81A4B">
        <w:rPr>
          <w:bCs/>
        </w:rPr>
        <w:t>.</w:t>
      </w:r>
      <w:proofErr w:type="gramEnd"/>
      <w:r w:rsidR="005C039A" w:rsidRPr="00D81A4B">
        <w:rPr>
          <w:bCs/>
        </w:rPr>
        <w:t xml:space="preserve"> Для авторов из других вузов г. Омска и иногородних проверку проводят организаторы Конференции.</w:t>
      </w:r>
    </w:p>
    <w:p w:rsidR="00385EC9" w:rsidRPr="00D81A4B" w:rsidRDefault="00385EC9" w:rsidP="002B12B7">
      <w:pPr>
        <w:ind w:firstLine="567"/>
        <w:jc w:val="both"/>
        <w:rPr>
          <w:bCs/>
        </w:rPr>
      </w:pPr>
    </w:p>
    <w:bookmarkEnd w:id="1"/>
    <w:p w:rsidR="004C054E" w:rsidRPr="00D81A4B" w:rsidRDefault="004C054E" w:rsidP="002B12B7">
      <w:pPr>
        <w:ind w:firstLine="567"/>
        <w:jc w:val="both"/>
        <w:rPr>
          <w:bCs/>
          <w:u w:val="single"/>
        </w:rPr>
      </w:pPr>
      <w:r w:rsidRPr="00D81A4B">
        <w:rPr>
          <w:bCs/>
          <w:u w:val="single"/>
        </w:rPr>
        <w:t xml:space="preserve">Доклад </w:t>
      </w:r>
      <w:r w:rsidR="00F918D4" w:rsidRPr="00D81A4B">
        <w:rPr>
          <w:bCs/>
          <w:u w:val="single"/>
        </w:rPr>
        <w:t xml:space="preserve">по статье </w:t>
      </w:r>
      <w:r w:rsidRPr="00D81A4B">
        <w:rPr>
          <w:bCs/>
          <w:u w:val="single"/>
        </w:rPr>
        <w:t xml:space="preserve">должен длиться не более 5 минут и сопровождаться презентацией, подготовленной в редакторе </w:t>
      </w:r>
      <w:r w:rsidRPr="00D81A4B">
        <w:rPr>
          <w:bCs/>
          <w:u w:val="single"/>
          <w:lang w:val="en-US"/>
        </w:rPr>
        <w:t>MS</w:t>
      </w:r>
      <w:r w:rsidRPr="00D81A4B">
        <w:rPr>
          <w:bCs/>
          <w:u w:val="single"/>
        </w:rPr>
        <w:t xml:space="preserve"> </w:t>
      </w:r>
      <w:r w:rsidRPr="00D81A4B">
        <w:rPr>
          <w:bCs/>
          <w:u w:val="single"/>
          <w:lang w:val="en-US"/>
        </w:rPr>
        <w:t>Power</w:t>
      </w:r>
      <w:r w:rsidRPr="00D81A4B">
        <w:rPr>
          <w:bCs/>
          <w:u w:val="single"/>
        </w:rPr>
        <w:t xml:space="preserve"> </w:t>
      </w:r>
      <w:r w:rsidRPr="00D81A4B">
        <w:rPr>
          <w:bCs/>
          <w:u w:val="single"/>
          <w:lang w:val="en-US"/>
        </w:rPr>
        <w:t>Point</w:t>
      </w:r>
      <w:r w:rsidRPr="00D81A4B">
        <w:rPr>
          <w:bCs/>
          <w:u w:val="single"/>
        </w:rPr>
        <w:t>.</w:t>
      </w:r>
    </w:p>
    <w:p w:rsidR="004C054E" w:rsidRPr="00D81A4B" w:rsidRDefault="004C054E" w:rsidP="002B12B7">
      <w:pPr>
        <w:ind w:firstLine="567"/>
        <w:jc w:val="both"/>
        <w:rPr>
          <w:b/>
        </w:rPr>
      </w:pPr>
    </w:p>
    <w:p w:rsidR="00E605AF" w:rsidRPr="00D81A4B" w:rsidRDefault="00E605AF" w:rsidP="002B12B7">
      <w:pPr>
        <w:ind w:firstLine="567"/>
        <w:jc w:val="both"/>
        <w:rPr>
          <w:bCs/>
          <w:u w:val="single"/>
        </w:rPr>
      </w:pPr>
      <w:r w:rsidRPr="00D81A4B">
        <w:rPr>
          <w:bCs/>
          <w:u w:val="single"/>
        </w:rPr>
        <w:t>Автор обязан ссылаться на автора и (или) источник заимствования материалов или отдельных результатов</w:t>
      </w:r>
      <w:r w:rsidR="00DE19BA" w:rsidRPr="00D81A4B">
        <w:rPr>
          <w:bCs/>
          <w:u w:val="single"/>
        </w:rPr>
        <w:t xml:space="preserve"> </w:t>
      </w:r>
      <w:r w:rsidR="00DE19BA" w:rsidRPr="00D81A4B">
        <w:rPr>
          <w:bCs/>
        </w:rPr>
        <w:t>(только первоисточники)</w:t>
      </w:r>
      <w:r w:rsidR="0005435A" w:rsidRPr="00D81A4B">
        <w:rPr>
          <w:bCs/>
        </w:rPr>
        <w:t>.</w:t>
      </w:r>
    </w:p>
    <w:p w:rsidR="0005435A" w:rsidRPr="00D81A4B" w:rsidRDefault="0005435A" w:rsidP="002B12B7">
      <w:pPr>
        <w:ind w:firstLine="567"/>
        <w:jc w:val="both"/>
        <w:rPr>
          <w:b/>
          <w:i/>
        </w:rPr>
      </w:pPr>
      <w:r w:rsidRPr="00D81A4B">
        <w:rPr>
          <w:b/>
          <w:i/>
        </w:rPr>
        <w:t>Пример описания книги одного автора:</w:t>
      </w:r>
    </w:p>
    <w:p w:rsidR="0005435A" w:rsidRPr="00D81A4B" w:rsidRDefault="0005435A" w:rsidP="002B12B7">
      <w:pPr>
        <w:ind w:firstLine="567"/>
        <w:jc w:val="both"/>
        <w:rPr>
          <w:b/>
        </w:rPr>
      </w:pPr>
      <w:r w:rsidRPr="00D81A4B">
        <w:rPr>
          <w:b/>
        </w:rPr>
        <w:t>В тексте:</w:t>
      </w:r>
      <w:r w:rsidRPr="00D81A4B">
        <w:t xml:space="preserve"> [10, с. 81]. </w:t>
      </w:r>
      <w:r w:rsidRPr="00D81A4B">
        <w:rPr>
          <w:b/>
        </w:rPr>
        <w:t>В библиографическом списке:</w:t>
      </w:r>
      <w:r w:rsidRPr="00D81A4B">
        <w:t xml:space="preserve"> 10. Бердяев, Н. А. Смысл истории / Н. А. Бердяев. М.: Мысль, 1990. 175 </w:t>
      </w:r>
      <w:proofErr w:type="gramStart"/>
      <w:r w:rsidRPr="00D81A4B">
        <w:t>с</w:t>
      </w:r>
      <w:proofErr w:type="gramEnd"/>
      <w:r w:rsidRPr="00D81A4B">
        <w:t xml:space="preserve">. </w:t>
      </w:r>
    </w:p>
    <w:p w:rsidR="0005435A" w:rsidRPr="00D81A4B" w:rsidRDefault="0005435A" w:rsidP="002B12B7">
      <w:pPr>
        <w:ind w:firstLine="567"/>
        <w:jc w:val="both"/>
        <w:rPr>
          <w:b/>
          <w:i/>
        </w:rPr>
      </w:pPr>
      <w:r w:rsidRPr="00D81A4B">
        <w:rPr>
          <w:b/>
          <w:i/>
        </w:rPr>
        <w:t>Пример описания книги двух и более авторов:</w:t>
      </w:r>
    </w:p>
    <w:p w:rsidR="0005435A" w:rsidRPr="00D81A4B" w:rsidRDefault="0005435A" w:rsidP="002B12B7">
      <w:pPr>
        <w:ind w:firstLine="567"/>
        <w:jc w:val="both"/>
      </w:pPr>
      <w:r w:rsidRPr="00D81A4B">
        <w:rPr>
          <w:b/>
        </w:rPr>
        <w:t>В тексте:</w:t>
      </w:r>
      <w:r w:rsidRPr="00D81A4B">
        <w:t xml:space="preserve"> [4, с. 115]. </w:t>
      </w:r>
      <w:r w:rsidRPr="00D81A4B">
        <w:rPr>
          <w:b/>
        </w:rPr>
        <w:t>В библиографическом списке:</w:t>
      </w:r>
      <w:r w:rsidRPr="00D81A4B">
        <w:t xml:space="preserve"> 4. Соловьева, Л. А. Понятный самоучитель обращения с компьютером: учеб. / Л. А. Соловьева, А. А. </w:t>
      </w:r>
      <w:proofErr w:type="spellStart"/>
      <w:r w:rsidRPr="00D81A4B">
        <w:t>Выскубов</w:t>
      </w:r>
      <w:proofErr w:type="spellEnd"/>
      <w:r w:rsidRPr="00D81A4B">
        <w:t xml:space="preserve">. 3-е изд. СПб.: Питер, 2000. 239 </w:t>
      </w:r>
      <w:proofErr w:type="gramStart"/>
      <w:r w:rsidRPr="00D81A4B">
        <w:t>с</w:t>
      </w:r>
      <w:proofErr w:type="gramEnd"/>
      <w:r w:rsidRPr="00D81A4B">
        <w:t>.</w:t>
      </w:r>
    </w:p>
    <w:p w:rsidR="0005435A" w:rsidRPr="00D81A4B" w:rsidRDefault="0005435A" w:rsidP="002B12B7">
      <w:pPr>
        <w:ind w:firstLine="567"/>
        <w:jc w:val="both"/>
        <w:rPr>
          <w:b/>
          <w:i/>
        </w:rPr>
      </w:pPr>
      <w:r w:rsidRPr="00D81A4B">
        <w:rPr>
          <w:b/>
          <w:i/>
        </w:rPr>
        <w:t>Пример описания статьи из журнала:</w:t>
      </w:r>
    </w:p>
    <w:p w:rsidR="0005435A" w:rsidRPr="00D81A4B" w:rsidRDefault="0005435A" w:rsidP="002B12B7">
      <w:pPr>
        <w:ind w:firstLine="567"/>
        <w:jc w:val="both"/>
      </w:pPr>
      <w:r w:rsidRPr="00D81A4B">
        <w:rPr>
          <w:b/>
        </w:rPr>
        <w:t>В тексте:</w:t>
      </w:r>
      <w:r w:rsidRPr="00D81A4B">
        <w:t xml:space="preserve"> [8, с. 34]. </w:t>
      </w:r>
      <w:r w:rsidRPr="00D81A4B">
        <w:rPr>
          <w:b/>
        </w:rPr>
        <w:t>В библиографическом списке:</w:t>
      </w:r>
      <w:r w:rsidRPr="00D81A4B">
        <w:t xml:space="preserve"> 8. Алексеев, Г. М. Оборудование для светолучевой сварки / Г. М. Алексеев // Сварочное производство. 1999. № 12. С. 33–35.</w:t>
      </w:r>
    </w:p>
    <w:p w:rsidR="0005435A" w:rsidRPr="00D81A4B" w:rsidRDefault="0005435A" w:rsidP="002B12B7">
      <w:pPr>
        <w:ind w:firstLine="567"/>
        <w:jc w:val="both"/>
        <w:rPr>
          <w:b/>
          <w:i/>
        </w:rPr>
      </w:pPr>
      <w:r w:rsidRPr="00D81A4B">
        <w:rPr>
          <w:b/>
          <w:i/>
        </w:rPr>
        <w:t>Пример описания электронного ресурса:</w:t>
      </w:r>
    </w:p>
    <w:p w:rsidR="0005435A" w:rsidRPr="00D81A4B" w:rsidRDefault="0005435A" w:rsidP="002B12B7">
      <w:pPr>
        <w:ind w:firstLine="567"/>
        <w:jc w:val="both"/>
      </w:pPr>
      <w:r w:rsidRPr="00D81A4B">
        <w:rPr>
          <w:b/>
          <w:bCs/>
        </w:rPr>
        <w:t>В тексте:</w:t>
      </w:r>
      <w:r w:rsidRPr="00D81A4B">
        <w:rPr>
          <w:bCs/>
        </w:rPr>
        <w:t xml:space="preserve"> [12]. В библиографическом списке: 12. Сивцова, Н. Ф. Прогнозные оценки</w:t>
      </w:r>
      <w:r w:rsidRPr="00D81A4B">
        <w:rPr>
          <w:b/>
          <w:iCs/>
          <w:bdr w:val="none" w:sz="0" w:space="0" w:color="auto" w:frame="1"/>
        </w:rPr>
        <w:t xml:space="preserve"> </w:t>
      </w:r>
      <w:r w:rsidRPr="00D81A4B">
        <w:rPr>
          <w:iCs/>
          <w:bdr w:val="none" w:sz="0" w:space="0" w:color="auto" w:frame="1"/>
        </w:rPr>
        <w:t xml:space="preserve">коммерческих рисков промышленных предприятий / Н. Ф. Сивцова // </w:t>
      </w:r>
      <w:proofErr w:type="spellStart"/>
      <w:r w:rsidRPr="00D81A4B">
        <w:rPr>
          <w:iCs/>
          <w:bdr w:val="none" w:sz="0" w:space="0" w:color="auto" w:frame="1"/>
        </w:rPr>
        <w:t>КиберЛенинка</w:t>
      </w:r>
      <w:proofErr w:type="spellEnd"/>
      <w:r w:rsidRPr="00D81A4B">
        <w:rPr>
          <w:iCs/>
          <w:bdr w:val="none" w:sz="0" w:space="0" w:color="auto" w:frame="1"/>
        </w:rPr>
        <w:t xml:space="preserve"> </w:t>
      </w:r>
      <w:r w:rsidRPr="00D81A4B">
        <w:rPr>
          <w:iCs/>
          <w:caps/>
          <w:bdr w:val="none" w:sz="0" w:space="0" w:color="auto" w:frame="1"/>
        </w:rPr>
        <w:t xml:space="preserve">– </w:t>
      </w:r>
      <w:r w:rsidRPr="00D81A4B">
        <w:rPr>
          <w:iCs/>
          <w:bdr w:val="none" w:sz="0" w:space="0" w:color="auto" w:frame="1"/>
        </w:rPr>
        <w:t xml:space="preserve">научная электронная библиотека [Электронный ресурс]. </w:t>
      </w:r>
      <w:r w:rsidRPr="00D81A4B">
        <w:t xml:space="preserve">Режим доступа: </w:t>
      </w:r>
      <w:hyperlink r:id="rId9" w:history="1">
        <w:r w:rsidRPr="00D81A4B">
          <w:rPr>
            <w:rStyle w:val="a6"/>
            <w:color w:val="auto"/>
            <w:u w:val="none"/>
            <w:lang w:val="en-US"/>
          </w:rPr>
          <w:t>http</w:t>
        </w:r>
        <w:r w:rsidRPr="00D81A4B">
          <w:rPr>
            <w:rStyle w:val="a6"/>
            <w:color w:val="auto"/>
            <w:u w:val="none"/>
          </w:rPr>
          <w:t>://www.rsl.ru</w:t>
        </w:r>
      </w:hyperlink>
      <w:r w:rsidRPr="00D81A4B">
        <w:t>. Дата обращения: 26.</w:t>
      </w:r>
      <w:r w:rsidR="00793F46" w:rsidRPr="00D81A4B">
        <w:t>03</w:t>
      </w:r>
      <w:r w:rsidRPr="00D81A4B">
        <w:t>.20</w:t>
      </w:r>
      <w:r w:rsidR="00793F46" w:rsidRPr="00D81A4B">
        <w:t>21</w:t>
      </w:r>
      <w:r w:rsidRPr="00D81A4B">
        <w:t>.</w:t>
      </w:r>
    </w:p>
    <w:p w:rsidR="0005435A" w:rsidRPr="00D81A4B" w:rsidRDefault="0005435A" w:rsidP="002B12B7">
      <w:pPr>
        <w:ind w:firstLine="567"/>
        <w:jc w:val="both"/>
      </w:pPr>
      <w:r w:rsidRPr="00D81A4B">
        <w:t xml:space="preserve"> </w:t>
      </w:r>
    </w:p>
    <w:p w:rsidR="00E605AF" w:rsidRPr="00D81A4B" w:rsidRDefault="00E605AF" w:rsidP="002B12B7">
      <w:pPr>
        <w:ind w:firstLine="567"/>
        <w:jc w:val="both"/>
      </w:pPr>
      <w:r w:rsidRPr="00D81A4B">
        <w:t>«Чужой» текст закавычивается. Цитируемый, рассматриваемый или упоминаемый в тексте документ должен обеспечивать идентификацию и поиск объекта ссылки. Уточнить библиографическое описание источника, на который Вы ссылаетесь в тексте, можно в электронных каталогах библиотек и ведущих научных издательств.</w:t>
      </w:r>
      <w:r w:rsidR="00DE19BA" w:rsidRPr="00D81A4B">
        <w:t xml:space="preserve"> </w:t>
      </w:r>
    </w:p>
    <w:p w:rsidR="00E605AF" w:rsidRPr="00D81A4B" w:rsidRDefault="004E544C" w:rsidP="002B12B7">
      <w:pPr>
        <w:ind w:firstLine="567"/>
        <w:jc w:val="both"/>
      </w:pPr>
      <w:r w:rsidRPr="00D81A4B">
        <w:t>Список цитируемой литературы</w:t>
      </w:r>
      <w:r w:rsidR="00E605AF" w:rsidRPr="00D81A4B">
        <w:t xml:space="preserve"> оформляется </w:t>
      </w:r>
      <w:r w:rsidRPr="00D81A4B">
        <w:t>в алфавитном порядке в соответствии с действующими требованиями библиографического описания источников</w:t>
      </w:r>
      <w:r w:rsidR="00E605AF" w:rsidRPr="00D81A4B">
        <w:t>. Название журнал</w:t>
      </w:r>
      <w:r w:rsidR="00545126" w:rsidRPr="00D81A4B">
        <w:t>ов</w:t>
      </w:r>
      <w:r w:rsidR="00E605AF" w:rsidRPr="00D81A4B">
        <w:t xml:space="preserve"> на </w:t>
      </w:r>
      <w:r w:rsidR="00E605AF" w:rsidRPr="00D81A4B">
        <w:lastRenderedPageBreak/>
        <w:t xml:space="preserve">английском языке может быть сокращено по </w:t>
      </w:r>
      <w:proofErr w:type="spellStart"/>
      <w:r w:rsidR="00E605AF" w:rsidRPr="00D81A4B">
        <w:t>List</w:t>
      </w:r>
      <w:proofErr w:type="spellEnd"/>
      <w:r w:rsidR="00E605AF" w:rsidRPr="00D81A4B">
        <w:t xml:space="preserve"> </w:t>
      </w:r>
      <w:proofErr w:type="spellStart"/>
      <w:r w:rsidR="00E605AF" w:rsidRPr="00D81A4B">
        <w:t>of</w:t>
      </w:r>
      <w:proofErr w:type="spellEnd"/>
      <w:r w:rsidR="00E605AF" w:rsidRPr="00D81A4B">
        <w:t xml:space="preserve"> </w:t>
      </w:r>
      <w:proofErr w:type="spellStart"/>
      <w:r w:rsidR="00E605AF" w:rsidRPr="00D81A4B">
        <w:t>Serial</w:t>
      </w:r>
      <w:proofErr w:type="spellEnd"/>
      <w:r w:rsidR="00E605AF" w:rsidRPr="00D81A4B">
        <w:t xml:space="preserve"> </w:t>
      </w:r>
      <w:proofErr w:type="spellStart"/>
      <w:r w:rsidR="00E605AF" w:rsidRPr="00D81A4B">
        <w:t>Title</w:t>
      </w:r>
      <w:proofErr w:type="spellEnd"/>
      <w:r w:rsidR="00E605AF" w:rsidRPr="00D81A4B">
        <w:t xml:space="preserve"> </w:t>
      </w:r>
      <w:proofErr w:type="spellStart"/>
      <w:r w:rsidR="00E605AF" w:rsidRPr="00D81A4B">
        <w:t>Word</w:t>
      </w:r>
      <w:proofErr w:type="spellEnd"/>
      <w:r w:rsidR="00E605AF" w:rsidRPr="00D81A4B">
        <w:t xml:space="preserve"> </w:t>
      </w:r>
      <w:proofErr w:type="spellStart"/>
      <w:r w:rsidR="00E605AF" w:rsidRPr="00D81A4B">
        <w:t>Abbreviations</w:t>
      </w:r>
      <w:proofErr w:type="spellEnd"/>
      <w:r w:rsidR="00E605AF" w:rsidRPr="00D81A4B">
        <w:t xml:space="preserve">, либо представлено полностью. Указывайте </w:t>
      </w:r>
      <w:hyperlink r:id="rId10" w:history="1">
        <w:r w:rsidR="00E605AF" w:rsidRPr="00D81A4B">
          <w:rPr>
            <w:bCs/>
          </w:rPr>
          <w:t xml:space="preserve">DOI </w:t>
        </w:r>
      </w:hyperlink>
      <w:r w:rsidR="00E605AF" w:rsidRPr="00D81A4B">
        <w:t>и электронный адрес публикации (если есть).</w:t>
      </w:r>
    </w:p>
    <w:p w:rsidR="00A03B1E" w:rsidRPr="00D81A4B" w:rsidRDefault="00A03B1E" w:rsidP="002B12B7">
      <w:pPr>
        <w:ind w:firstLine="567"/>
        <w:jc w:val="both"/>
      </w:pPr>
    </w:p>
    <w:p w:rsidR="007F0569" w:rsidRPr="00D81A4B" w:rsidRDefault="007F0569" w:rsidP="002B12B7">
      <w:pPr>
        <w:ind w:firstLine="567"/>
        <w:jc w:val="both"/>
      </w:pPr>
      <w:r w:rsidRPr="00D81A4B">
        <w:rPr>
          <w:b/>
        </w:rPr>
        <w:t>ВНИМАНИЕ:</w:t>
      </w:r>
      <w:r w:rsidRPr="00D81A4B">
        <w:t xml:space="preserve"> Для поиска самой актуальной научной информации по темам конференции рекомендуем обращаться на сайты www.elibrary.ru, www.sciencedirect.com, www.springer.com, www.scopus.com, </w:t>
      </w:r>
      <w:hyperlink r:id="rId11" w:history="1">
        <w:r w:rsidRPr="00D81A4B">
          <w:rPr>
            <w:lang w:val="en-US"/>
          </w:rPr>
          <w:t>Web</w:t>
        </w:r>
        <w:r w:rsidRPr="00D81A4B">
          <w:t xml:space="preserve"> </w:t>
        </w:r>
        <w:r w:rsidRPr="00D81A4B">
          <w:rPr>
            <w:lang w:val="en-US"/>
          </w:rPr>
          <w:t>of</w:t>
        </w:r>
        <w:r w:rsidRPr="00D81A4B">
          <w:t xml:space="preserve"> </w:t>
        </w:r>
        <w:r w:rsidRPr="00D81A4B">
          <w:rPr>
            <w:lang w:val="en-US"/>
          </w:rPr>
          <w:t>Science</w:t>
        </w:r>
        <w:r w:rsidRPr="00D81A4B">
          <w:t xml:space="preserve"> </w:t>
        </w:r>
        <w:r w:rsidRPr="00D81A4B">
          <w:rPr>
            <w:lang w:val="en-US"/>
          </w:rPr>
          <w:t>Core</w:t>
        </w:r>
        <w:r w:rsidRPr="00D81A4B">
          <w:t xml:space="preserve"> </w:t>
        </w:r>
        <w:r w:rsidRPr="00D81A4B">
          <w:rPr>
            <w:lang w:val="en-US"/>
          </w:rPr>
          <w:t>Collection</w:t>
        </w:r>
      </w:hyperlink>
      <w:r w:rsidR="00973612" w:rsidRPr="00D81A4B">
        <w:t>,</w:t>
      </w:r>
      <w:r w:rsidRPr="00D81A4B">
        <w:t xml:space="preserve"> </w:t>
      </w:r>
      <w:r w:rsidRPr="00D81A4B">
        <w:rPr>
          <w:lang w:val="en-US"/>
        </w:rPr>
        <w:t>www</w:t>
      </w:r>
      <w:r w:rsidRPr="00D81A4B">
        <w:t xml:space="preserve">.thomsonreuters.com. </w:t>
      </w:r>
    </w:p>
    <w:p w:rsidR="00385EC9" w:rsidRPr="00D81A4B" w:rsidRDefault="007F0569" w:rsidP="002B12B7">
      <w:pPr>
        <w:ind w:firstLine="567"/>
        <w:jc w:val="both"/>
        <w:rPr>
          <w:b/>
        </w:rPr>
      </w:pPr>
      <w:r w:rsidRPr="00D81A4B">
        <w:t xml:space="preserve">Предпочтение следует отдавать </w:t>
      </w:r>
      <w:r w:rsidRPr="00D81A4B">
        <w:rPr>
          <w:b/>
        </w:rPr>
        <w:t>научным статьям и монографиям.</w:t>
      </w:r>
    </w:p>
    <w:p w:rsidR="00385EC9" w:rsidRPr="00D81A4B" w:rsidRDefault="00385EC9" w:rsidP="002B12B7">
      <w:pPr>
        <w:ind w:firstLine="567"/>
        <w:jc w:val="both"/>
        <w:rPr>
          <w:b/>
        </w:rPr>
      </w:pPr>
    </w:p>
    <w:p w:rsidR="007F0569" w:rsidRPr="00D81A4B" w:rsidRDefault="003A2D2D" w:rsidP="002B12B7">
      <w:pPr>
        <w:ind w:firstLine="567"/>
        <w:jc w:val="both"/>
        <w:rPr>
          <w:b/>
        </w:rPr>
      </w:pPr>
      <w:r w:rsidRPr="00D81A4B">
        <w:rPr>
          <w:b/>
          <w:bCs/>
          <w:i/>
          <w:iCs/>
        </w:rPr>
        <w:t>Не допускаются ссылки на учебники и учебные пособия, рукописи (депонированные).</w:t>
      </w:r>
    </w:p>
    <w:p w:rsidR="007F0569" w:rsidRPr="00D81A4B" w:rsidRDefault="007F0569" w:rsidP="002B12B7">
      <w:pPr>
        <w:ind w:firstLine="567"/>
        <w:jc w:val="both"/>
      </w:pPr>
    </w:p>
    <w:p w:rsidR="00CF5301" w:rsidRPr="00D81A4B" w:rsidRDefault="002824BC" w:rsidP="002B12B7">
      <w:pPr>
        <w:ind w:firstLine="567"/>
        <w:jc w:val="both"/>
      </w:pPr>
      <w:r w:rsidRPr="00D81A4B">
        <w:t>Оргкомитет оставляет за собой право изменять направления секций и перемещать доклады участников в случае, если тематика их работ не входит в указанные направления.</w:t>
      </w:r>
    </w:p>
    <w:p w:rsidR="00190BB4" w:rsidRPr="00D81A4B" w:rsidRDefault="00190BB4" w:rsidP="002B12B7">
      <w:pPr>
        <w:ind w:firstLine="567"/>
        <w:jc w:val="both"/>
      </w:pPr>
    </w:p>
    <w:p w:rsidR="00CF5301" w:rsidRPr="00D81A4B" w:rsidRDefault="00853A0F" w:rsidP="002B12B7">
      <w:pPr>
        <w:ind w:firstLine="567"/>
        <w:jc w:val="both"/>
        <w:rPr>
          <w:bCs/>
        </w:rPr>
      </w:pPr>
      <w:r w:rsidRPr="00D81A4B">
        <w:t xml:space="preserve">На </w:t>
      </w:r>
      <w:r w:rsidRPr="00D81A4B">
        <w:rPr>
          <w:lang w:val="en-US"/>
        </w:rPr>
        <w:t>e</w:t>
      </w:r>
      <w:r w:rsidRPr="00D81A4B">
        <w:t>-</w:t>
      </w:r>
      <w:r w:rsidRPr="00D81A4B">
        <w:rPr>
          <w:lang w:val="en-US"/>
        </w:rPr>
        <w:t>mail</w:t>
      </w:r>
      <w:r w:rsidR="00461C85" w:rsidRPr="00D81A4B">
        <w:t xml:space="preserve"> Конференции</w:t>
      </w:r>
      <w:r w:rsidRPr="00D81A4B">
        <w:t xml:space="preserve">: </w:t>
      </w:r>
      <w:r w:rsidR="00D81A4B" w:rsidRPr="00D81A4B">
        <w:rPr>
          <w:shd w:val="clear" w:color="auto" w:fill="FFFFFF"/>
        </w:rPr>
        <w:t>konf_oiunp@mail.ru</w:t>
      </w:r>
      <w:r w:rsidR="00D81A4B" w:rsidRPr="00D81A4B">
        <w:rPr>
          <w:bCs/>
        </w:rPr>
        <w:t xml:space="preserve"> </w:t>
      </w:r>
      <w:r w:rsidRPr="00D81A4B">
        <w:rPr>
          <w:bCs/>
        </w:rPr>
        <w:t>будет работать справочная служба, куда Вы можете обратиться со своими вопросами.</w:t>
      </w:r>
    </w:p>
    <w:p w:rsidR="003A6FAB" w:rsidRPr="00D81A4B" w:rsidRDefault="003A6FAB" w:rsidP="002B12B7">
      <w:pPr>
        <w:ind w:firstLine="567"/>
        <w:jc w:val="both"/>
        <w:rPr>
          <w:bCs/>
        </w:rPr>
      </w:pPr>
    </w:p>
    <w:p w:rsidR="00853A0F" w:rsidRPr="00285113" w:rsidRDefault="00853A0F" w:rsidP="002B12B7">
      <w:pPr>
        <w:ind w:firstLine="567"/>
        <w:jc w:val="both"/>
      </w:pPr>
      <w:r w:rsidRPr="00285113">
        <w:rPr>
          <w:b/>
          <w:bCs/>
        </w:rPr>
        <w:t>Адрес оргкомитета конференции:</w:t>
      </w:r>
      <w:r w:rsidRPr="00285113">
        <w:rPr>
          <w:bCs/>
        </w:rPr>
        <w:t xml:space="preserve"> 6440</w:t>
      </w:r>
      <w:r w:rsidR="00BA5B2C" w:rsidRPr="00285113">
        <w:rPr>
          <w:bCs/>
        </w:rPr>
        <w:t>99</w:t>
      </w:r>
      <w:r w:rsidRPr="00285113">
        <w:rPr>
          <w:bCs/>
        </w:rPr>
        <w:t xml:space="preserve">, г. Омск, </w:t>
      </w:r>
      <w:r w:rsidR="00BA5B2C" w:rsidRPr="00285113">
        <w:rPr>
          <w:bCs/>
        </w:rPr>
        <w:t>ул.</w:t>
      </w:r>
      <w:r w:rsidRPr="00285113">
        <w:rPr>
          <w:bCs/>
        </w:rPr>
        <w:t xml:space="preserve"> </w:t>
      </w:r>
      <w:r w:rsidR="00BA5B2C" w:rsidRPr="00285113">
        <w:rPr>
          <w:bCs/>
        </w:rPr>
        <w:t>Певцова</w:t>
      </w:r>
      <w:r w:rsidRPr="00285113">
        <w:rPr>
          <w:bCs/>
        </w:rPr>
        <w:t xml:space="preserve">, д. </w:t>
      </w:r>
      <w:r w:rsidR="00BA5B2C" w:rsidRPr="00285113">
        <w:rPr>
          <w:bCs/>
        </w:rPr>
        <w:t>13</w:t>
      </w:r>
      <w:r w:rsidRPr="00285113">
        <w:rPr>
          <w:bCs/>
        </w:rPr>
        <w:t>, ауд. 2</w:t>
      </w:r>
      <w:r w:rsidR="00E954CE" w:rsidRPr="00285113">
        <w:rPr>
          <w:bCs/>
        </w:rPr>
        <w:t>20</w:t>
      </w:r>
      <w:r w:rsidRPr="00285113">
        <w:rPr>
          <w:bCs/>
        </w:rPr>
        <w:t>.</w:t>
      </w:r>
    </w:p>
    <w:p w:rsidR="00853A0F" w:rsidRPr="00285113" w:rsidRDefault="00853A0F" w:rsidP="002B12B7">
      <w:pPr>
        <w:ind w:firstLine="567"/>
        <w:jc w:val="both"/>
        <w:rPr>
          <w:bCs/>
        </w:rPr>
      </w:pPr>
      <w:r w:rsidRPr="00285113">
        <w:rPr>
          <w:bCs/>
          <w:lang w:val="fr-FR"/>
        </w:rPr>
        <w:t>E-mail:</w:t>
      </w:r>
      <w:r w:rsidR="00D81A4B" w:rsidRPr="00285113">
        <w:rPr>
          <w:bCs/>
        </w:rPr>
        <w:t xml:space="preserve"> </w:t>
      </w:r>
      <w:proofErr w:type="spellStart"/>
      <w:r w:rsidR="00D81A4B" w:rsidRPr="00285113">
        <w:rPr>
          <w:shd w:val="clear" w:color="auto" w:fill="FFFFFF"/>
        </w:rPr>
        <w:t>konf_oiunp@mail.ru</w:t>
      </w:r>
      <w:proofErr w:type="spellEnd"/>
      <w:r w:rsidR="00F33F06" w:rsidRPr="00285113">
        <w:rPr>
          <w:bCs/>
        </w:rPr>
        <w:t>;</w:t>
      </w:r>
      <w:r w:rsidR="001A571A" w:rsidRPr="00285113">
        <w:rPr>
          <w:bCs/>
        </w:rPr>
        <w:t xml:space="preserve"> </w:t>
      </w:r>
      <w:r w:rsidR="00F33F06" w:rsidRPr="00285113">
        <w:rPr>
          <w:bCs/>
        </w:rPr>
        <w:t>т</w:t>
      </w:r>
      <w:r w:rsidR="001A571A" w:rsidRPr="00285113">
        <w:rPr>
          <w:bCs/>
        </w:rPr>
        <w:t>елефон</w:t>
      </w:r>
      <w:r w:rsidR="00CE1E52" w:rsidRPr="00285113">
        <w:rPr>
          <w:bCs/>
        </w:rPr>
        <w:t>ы</w:t>
      </w:r>
      <w:r w:rsidR="001A571A" w:rsidRPr="00285113">
        <w:rPr>
          <w:bCs/>
        </w:rPr>
        <w:t xml:space="preserve"> для справок: </w:t>
      </w:r>
      <w:r w:rsidR="00DB4189" w:rsidRPr="00285113">
        <w:rPr>
          <w:bCs/>
        </w:rPr>
        <w:t>+79835247638</w:t>
      </w:r>
      <w:r w:rsidR="00CE1E52" w:rsidRPr="00285113">
        <w:rPr>
          <w:bCs/>
        </w:rPr>
        <w:t xml:space="preserve">; </w:t>
      </w:r>
      <w:r w:rsidR="001A571A" w:rsidRPr="00285113">
        <w:rPr>
          <w:bCs/>
        </w:rPr>
        <w:t>8</w:t>
      </w:r>
      <w:r w:rsidR="00010778" w:rsidRPr="00285113">
        <w:rPr>
          <w:bCs/>
        </w:rPr>
        <w:t xml:space="preserve"> </w:t>
      </w:r>
      <w:r w:rsidR="001A571A" w:rsidRPr="00285113">
        <w:rPr>
          <w:bCs/>
        </w:rPr>
        <w:t>(3812) 6</w:t>
      </w:r>
      <w:r w:rsidR="00DB4189" w:rsidRPr="00285113">
        <w:rPr>
          <w:bCs/>
        </w:rPr>
        <w:t>6</w:t>
      </w:r>
      <w:r w:rsidR="001A571A" w:rsidRPr="00285113">
        <w:rPr>
          <w:bCs/>
        </w:rPr>
        <w:t>–</w:t>
      </w:r>
      <w:r w:rsidR="00DB4189" w:rsidRPr="00285113">
        <w:rPr>
          <w:bCs/>
        </w:rPr>
        <w:t>86</w:t>
      </w:r>
      <w:r w:rsidR="00552646" w:rsidRPr="00285113">
        <w:rPr>
          <w:bCs/>
        </w:rPr>
        <w:t>–</w:t>
      </w:r>
      <w:r w:rsidR="00DB4189" w:rsidRPr="00285113">
        <w:rPr>
          <w:bCs/>
        </w:rPr>
        <w:t>30</w:t>
      </w:r>
      <w:r w:rsidR="00BA5B2C" w:rsidRPr="00285113">
        <w:rPr>
          <w:bCs/>
        </w:rPr>
        <w:t>.</w:t>
      </w:r>
    </w:p>
    <w:p w:rsidR="00552646" w:rsidRPr="00285113" w:rsidRDefault="00552646" w:rsidP="002B12B7">
      <w:pPr>
        <w:ind w:firstLine="567"/>
        <w:jc w:val="both"/>
        <w:rPr>
          <w:bCs/>
        </w:rPr>
      </w:pPr>
      <w:r w:rsidRPr="00285113">
        <w:rPr>
          <w:bCs/>
        </w:rPr>
        <w:t xml:space="preserve">Зам. председателя Оргкомитета: </w:t>
      </w:r>
      <w:proofErr w:type="spellStart"/>
      <w:r w:rsidR="00DB4189" w:rsidRPr="00285113">
        <w:rPr>
          <w:bCs/>
        </w:rPr>
        <w:t>Горскина</w:t>
      </w:r>
      <w:proofErr w:type="spellEnd"/>
      <w:r w:rsidR="00DB4189" w:rsidRPr="00285113">
        <w:rPr>
          <w:bCs/>
        </w:rPr>
        <w:t xml:space="preserve"> Людмила Степановна</w:t>
      </w:r>
    </w:p>
    <w:sectPr w:rsidR="00552646" w:rsidRPr="00285113" w:rsidSect="00875F89">
      <w:pgSz w:w="11906" w:h="16838"/>
      <w:pgMar w:top="851" w:right="746" w:bottom="851" w:left="90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A29"/>
    <w:multiLevelType w:val="hybridMultilevel"/>
    <w:tmpl w:val="0594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B4B"/>
    <w:multiLevelType w:val="hybridMultilevel"/>
    <w:tmpl w:val="A2204576"/>
    <w:lvl w:ilvl="0" w:tplc="38E0580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04F8"/>
    <w:multiLevelType w:val="hybridMultilevel"/>
    <w:tmpl w:val="82E043D0"/>
    <w:lvl w:ilvl="0" w:tplc="A66298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7842"/>
    <w:rsid w:val="00010778"/>
    <w:rsid w:val="00020DA8"/>
    <w:rsid w:val="000426D1"/>
    <w:rsid w:val="0005435A"/>
    <w:rsid w:val="0008710C"/>
    <w:rsid w:val="0009243C"/>
    <w:rsid w:val="000E4566"/>
    <w:rsid w:val="00131BBB"/>
    <w:rsid w:val="00190BB4"/>
    <w:rsid w:val="00197F3C"/>
    <w:rsid w:val="001A1DC2"/>
    <w:rsid w:val="001A47E4"/>
    <w:rsid w:val="001A571A"/>
    <w:rsid w:val="001A7DE1"/>
    <w:rsid w:val="001B1B26"/>
    <w:rsid w:val="001C0316"/>
    <w:rsid w:val="001C6F03"/>
    <w:rsid w:val="0024106A"/>
    <w:rsid w:val="0024709B"/>
    <w:rsid w:val="00272960"/>
    <w:rsid w:val="0028187B"/>
    <w:rsid w:val="002824BC"/>
    <w:rsid w:val="00285113"/>
    <w:rsid w:val="0029504C"/>
    <w:rsid w:val="002B12B7"/>
    <w:rsid w:val="002D421B"/>
    <w:rsid w:val="002D4FA5"/>
    <w:rsid w:val="002D684A"/>
    <w:rsid w:val="002D6E45"/>
    <w:rsid w:val="002F3D7A"/>
    <w:rsid w:val="002F5651"/>
    <w:rsid w:val="00307040"/>
    <w:rsid w:val="003215AE"/>
    <w:rsid w:val="00347388"/>
    <w:rsid w:val="00377E59"/>
    <w:rsid w:val="00382857"/>
    <w:rsid w:val="00385EC9"/>
    <w:rsid w:val="003A2D2D"/>
    <w:rsid w:val="003A6FAB"/>
    <w:rsid w:val="003A7DE5"/>
    <w:rsid w:val="003E41B6"/>
    <w:rsid w:val="003F4443"/>
    <w:rsid w:val="0040643F"/>
    <w:rsid w:val="00410154"/>
    <w:rsid w:val="00417FB5"/>
    <w:rsid w:val="00421A07"/>
    <w:rsid w:val="00444D41"/>
    <w:rsid w:val="00461C85"/>
    <w:rsid w:val="00466BB3"/>
    <w:rsid w:val="00487D5A"/>
    <w:rsid w:val="004967AC"/>
    <w:rsid w:val="00496C61"/>
    <w:rsid w:val="004B5AC8"/>
    <w:rsid w:val="004C054E"/>
    <w:rsid w:val="004D5182"/>
    <w:rsid w:val="004E0596"/>
    <w:rsid w:val="004E544C"/>
    <w:rsid w:val="004F2071"/>
    <w:rsid w:val="00502298"/>
    <w:rsid w:val="00504FB1"/>
    <w:rsid w:val="00512A38"/>
    <w:rsid w:val="00545126"/>
    <w:rsid w:val="00547842"/>
    <w:rsid w:val="00552646"/>
    <w:rsid w:val="00575453"/>
    <w:rsid w:val="0058406C"/>
    <w:rsid w:val="005C039A"/>
    <w:rsid w:val="005E0B31"/>
    <w:rsid w:val="006028A5"/>
    <w:rsid w:val="00607B24"/>
    <w:rsid w:val="0062031C"/>
    <w:rsid w:val="00621339"/>
    <w:rsid w:val="006325C8"/>
    <w:rsid w:val="00636BE8"/>
    <w:rsid w:val="00694319"/>
    <w:rsid w:val="006B20B1"/>
    <w:rsid w:val="006C44C5"/>
    <w:rsid w:val="006C7A15"/>
    <w:rsid w:val="006D335B"/>
    <w:rsid w:val="006F2B74"/>
    <w:rsid w:val="007110F4"/>
    <w:rsid w:val="00737018"/>
    <w:rsid w:val="007371E7"/>
    <w:rsid w:val="007445A9"/>
    <w:rsid w:val="00793F46"/>
    <w:rsid w:val="007D7700"/>
    <w:rsid w:val="007F0569"/>
    <w:rsid w:val="0080246F"/>
    <w:rsid w:val="00807EB3"/>
    <w:rsid w:val="00814AF8"/>
    <w:rsid w:val="0085081C"/>
    <w:rsid w:val="00853A0F"/>
    <w:rsid w:val="00873FBB"/>
    <w:rsid w:val="00875F89"/>
    <w:rsid w:val="00883737"/>
    <w:rsid w:val="008947DE"/>
    <w:rsid w:val="008A5D46"/>
    <w:rsid w:val="008C0ADE"/>
    <w:rsid w:val="008E6348"/>
    <w:rsid w:val="00911FBB"/>
    <w:rsid w:val="0093729C"/>
    <w:rsid w:val="00973612"/>
    <w:rsid w:val="00987151"/>
    <w:rsid w:val="009974D2"/>
    <w:rsid w:val="009A05BE"/>
    <w:rsid w:val="009C392F"/>
    <w:rsid w:val="009C5F67"/>
    <w:rsid w:val="00A03B1E"/>
    <w:rsid w:val="00A23AE1"/>
    <w:rsid w:val="00A64BB9"/>
    <w:rsid w:val="00A955E6"/>
    <w:rsid w:val="00AB6489"/>
    <w:rsid w:val="00AB6F1A"/>
    <w:rsid w:val="00AC09CF"/>
    <w:rsid w:val="00AC3653"/>
    <w:rsid w:val="00AC6711"/>
    <w:rsid w:val="00AF5C6B"/>
    <w:rsid w:val="00B537D0"/>
    <w:rsid w:val="00B6685C"/>
    <w:rsid w:val="00B73F98"/>
    <w:rsid w:val="00B8236E"/>
    <w:rsid w:val="00BA5B2C"/>
    <w:rsid w:val="00BA6569"/>
    <w:rsid w:val="00C271AC"/>
    <w:rsid w:val="00C27211"/>
    <w:rsid w:val="00C42BC0"/>
    <w:rsid w:val="00C46BA0"/>
    <w:rsid w:val="00C60E4B"/>
    <w:rsid w:val="00C70366"/>
    <w:rsid w:val="00C72C87"/>
    <w:rsid w:val="00C73483"/>
    <w:rsid w:val="00C76D69"/>
    <w:rsid w:val="00C946CF"/>
    <w:rsid w:val="00CA471D"/>
    <w:rsid w:val="00CD0585"/>
    <w:rsid w:val="00CE1E52"/>
    <w:rsid w:val="00CE2DFD"/>
    <w:rsid w:val="00CE3CB7"/>
    <w:rsid w:val="00CE775C"/>
    <w:rsid w:val="00CF5301"/>
    <w:rsid w:val="00D13C59"/>
    <w:rsid w:val="00D36E55"/>
    <w:rsid w:val="00D6185D"/>
    <w:rsid w:val="00D63DEB"/>
    <w:rsid w:val="00D81A4B"/>
    <w:rsid w:val="00DB4189"/>
    <w:rsid w:val="00DD30EC"/>
    <w:rsid w:val="00DE19BA"/>
    <w:rsid w:val="00E02EBB"/>
    <w:rsid w:val="00E26CEF"/>
    <w:rsid w:val="00E45777"/>
    <w:rsid w:val="00E605AF"/>
    <w:rsid w:val="00E65678"/>
    <w:rsid w:val="00E954CE"/>
    <w:rsid w:val="00EA56F5"/>
    <w:rsid w:val="00EC7267"/>
    <w:rsid w:val="00ED2145"/>
    <w:rsid w:val="00F01570"/>
    <w:rsid w:val="00F02334"/>
    <w:rsid w:val="00F0574F"/>
    <w:rsid w:val="00F06D10"/>
    <w:rsid w:val="00F33F06"/>
    <w:rsid w:val="00F8285C"/>
    <w:rsid w:val="00F918D4"/>
    <w:rsid w:val="00FA732B"/>
    <w:rsid w:val="00FB6388"/>
    <w:rsid w:val="00FC5CC6"/>
    <w:rsid w:val="00FC708E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DE"/>
    <w:rPr>
      <w:sz w:val="24"/>
      <w:szCs w:val="24"/>
    </w:rPr>
  </w:style>
  <w:style w:type="paragraph" w:styleId="1">
    <w:name w:val="heading 1"/>
    <w:basedOn w:val="a"/>
    <w:next w:val="a"/>
    <w:qFormat/>
    <w:rsid w:val="008C0ADE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0A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</w:rPr>
  </w:style>
  <w:style w:type="paragraph" w:styleId="3">
    <w:name w:val="heading 3"/>
    <w:basedOn w:val="a"/>
    <w:next w:val="a"/>
    <w:qFormat/>
    <w:rsid w:val="008C0A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C0ADE"/>
    <w:pPr>
      <w:keepNext/>
      <w:spacing w:line="360" w:lineRule="auto"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C0ADE"/>
    <w:pPr>
      <w:keepNext/>
      <w:spacing w:line="360" w:lineRule="auto"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0ADE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8C0ADE"/>
    <w:pPr>
      <w:jc w:val="center"/>
    </w:pPr>
    <w:rPr>
      <w:b/>
      <w:bCs/>
      <w:sz w:val="28"/>
      <w:u w:val="double"/>
    </w:rPr>
  </w:style>
  <w:style w:type="paragraph" w:styleId="a5">
    <w:name w:val="Body Text Indent"/>
    <w:basedOn w:val="a"/>
    <w:rsid w:val="008C0ADE"/>
    <w:pPr>
      <w:spacing w:line="360" w:lineRule="auto"/>
      <w:ind w:firstLine="540"/>
      <w:jc w:val="both"/>
    </w:pPr>
    <w:rPr>
      <w:sz w:val="28"/>
    </w:rPr>
  </w:style>
  <w:style w:type="character" w:styleId="a6">
    <w:name w:val="Hyperlink"/>
    <w:uiPriority w:val="99"/>
    <w:rsid w:val="008C0ADE"/>
    <w:rPr>
      <w:color w:val="0000FF"/>
      <w:u w:val="single"/>
    </w:rPr>
  </w:style>
  <w:style w:type="paragraph" w:styleId="20">
    <w:name w:val="Body Text Indent 2"/>
    <w:basedOn w:val="a"/>
    <w:rsid w:val="008C0ADE"/>
    <w:pPr>
      <w:spacing w:line="360" w:lineRule="auto"/>
      <w:ind w:firstLine="540"/>
      <w:jc w:val="both"/>
    </w:pPr>
    <w:rPr>
      <w:color w:val="FF0000"/>
    </w:rPr>
  </w:style>
  <w:style w:type="paragraph" w:styleId="a7">
    <w:name w:val="Document Map"/>
    <w:basedOn w:val="a"/>
    <w:semiHidden/>
    <w:rsid w:val="006C4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Strong"/>
    <w:uiPriority w:val="22"/>
    <w:qFormat/>
    <w:rsid w:val="006028A5"/>
    <w:rPr>
      <w:b/>
      <w:bCs/>
    </w:rPr>
  </w:style>
  <w:style w:type="character" w:customStyle="1" w:styleId="apple-converted-space">
    <w:name w:val="apple-converted-space"/>
    <w:rsid w:val="006028A5"/>
  </w:style>
  <w:style w:type="paragraph" w:styleId="a9">
    <w:name w:val="Normal (Web)"/>
    <w:basedOn w:val="a"/>
    <w:uiPriority w:val="99"/>
    <w:semiHidden/>
    <w:unhideWhenUsed/>
    <w:rsid w:val="006028A5"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uiPriority w:val="34"/>
    <w:qFormat/>
    <w:rsid w:val="00D13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5CC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5CC6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BA6569"/>
    <w:rPr>
      <w:color w:val="800080"/>
      <w:u w:val="single"/>
    </w:rPr>
  </w:style>
  <w:style w:type="paragraph" w:customStyle="1" w:styleId="Default">
    <w:name w:val="Default"/>
    <w:rsid w:val="00C734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D618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f.ict.nsc.ru/personnel_management2022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320C-BBB7-42BB-974B-2837233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Unknown</Company>
  <LinksUpToDate>false</LinksUpToDate>
  <CharactersWithSpaces>9012</CharactersWithSpaces>
  <SharedDoc>false</SharedDoc>
  <HLinks>
    <vt:vector size="54" baseType="variant">
      <vt:variant>
        <vt:i4>5963826</vt:i4>
      </vt:variant>
      <vt:variant>
        <vt:i4>24</vt:i4>
      </vt:variant>
      <vt:variant>
        <vt:i4>0</vt:i4>
      </vt:variant>
      <vt:variant>
        <vt:i4>5</vt:i4>
      </vt:variant>
      <vt:variant>
        <vt:lpwstr>mailto:economica-omgtu@yandex.ru</vt:lpwstr>
      </vt:variant>
      <vt:variant>
        <vt:lpwstr/>
      </vt:variant>
      <vt:variant>
        <vt:i4>5963826</vt:i4>
      </vt:variant>
      <vt:variant>
        <vt:i4>21</vt:i4>
      </vt:variant>
      <vt:variant>
        <vt:i4>0</vt:i4>
      </vt:variant>
      <vt:variant>
        <vt:i4>5</vt:i4>
      </vt:variant>
      <vt:variant>
        <vt:lpwstr>mailto:economica-omgtu@yandex.ru</vt:lpwstr>
      </vt:variant>
      <vt:variant>
        <vt:lpwstr/>
      </vt:variant>
      <vt:variant>
        <vt:i4>2883592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15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mailto:economica-omgtu@yandex.ru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http://conf.ict.nsc.ru/economicdevelopment-2021/ru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Anonimous</dc:creator>
  <cp:lastModifiedBy>Ольга Ивановна</cp:lastModifiedBy>
  <cp:revision>2</cp:revision>
  <cp:lastPrinted>2019-12-12T09:53:00Z</cp:lastPrinted>
  <dcterms:created xsi:type="dcterms:W3CDTF">2022-02-17T06:31:00Z</dcterms:created>
  <dcterms:modified xsi:type="dcterms:W3CDTF">2022-02-17T06:31:00Z</dcterms:modified>
</cp:coreProperties>
</file>