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0B23" w:rsidRPr="00CB7FDC" w:rsidRDefault="00980B23" w:rsidP="00F57E9A">
      <w:pPr>
        <w:spacing w:after="0" w:line="312" w:lineRule="auto"/>
        <w:ind w:firstLine="709"/>
        <w:rPr>
          <w:rFonts w:ascii="Times New Roman" w:hAnsi="Times New Roman" w:cs="Times New Roman"/>
        </w:rPr>
      </w:pPr>
      <w:bookmarkStart w:id="0" w:name="_Toc27681024"/>
    </w:p>
    <w:p w:rsidR="00CB7FDC" w:rsidRPr="00CB7FDC" w:rsidRDefault="00CB7FDC" w:rsidP="00F57E9A">
      <w:pPr>
        <w:spacing w:after="0" w:line="312" w:lineRule="auto"/>
        <w:ind w:firstLine="709"/>
        <w:rPr>
          <w:rFonts w:ascii="Times New Roman" w:hAnsi="Times New Roman" w:cs="Times New Roman"/>
        </w:rPr>
      </w:pPr>
    </w:p>
    <w:p w:rsidR="00CB7FDC" w:rsidRPr="00CB7FDC" w:rsidRDefault="00CB7FDC" w:rsidP="00F57E9A">
      <w:pPr>
        <w:spacing w:after="0" w:line="312" w:lineRule="auto"/>
        <w:ind w:firstLine="709"/>
        <w:rPr>
          <w:rFonts w:ascii="Times New Roman" w:hAnsi="Times New Roman" w:cs="Times New Roman"/>
        </w:rPr>
      </w:pPr>
    </w:p>
    <w:p w:rsidR="00CB7FDC" w:rsidRPr="00CB7FDC" w:rsidRDefault="00CB7FDC" w:rsidP="00F57E9A">
      <w:pPr>
        <w:spacing w:after="0" w:line="312" w:lineRule="auto"/>
        <w:ind w:firstLine="709"/>
        <w:rPr>
          <w:rFonts w:ascii="Times New Roman" w:hAnsi="Times New Roman" w:cs="Times New Roman"/>
        </w:rPr>
      </w:pPr>
    </w:p>
    <w:p w:rsidR="00CB7FDC" w:rsidRPr="00CB7FDC" w:rsidRDefault="00CB7FDC" w:rsidP="00CB7FDC">
      <w:pPr>
        <w:spacing w:after="0" w:line="312" w:lineRule="auto"/>
        <w:ind w:firstLine="709"/>
        <w:jc w:val="center"/>
        <w:rPr>
          <w:rFonts w:ascii="Times New Roman" w:hAnsi="Times New Roman" w:cs="Times New Roman"/>
          <w:sz w:val="48"/>
          <w:szCs w:val="48"/>
        </w:rPr>
      </w:pPr>
    </w:p>
    <w:p w:rsidR="00CB7FDC" w:rsidRPr="00CB7FDC" w:rsidRDefault="00CB7FDC" w:rsidP="00CB7FDC">
      <w:pPr>
        <w:spacing w:after="0" w:line="312" w:lineRule="auto"/>
        <w:ind w:firstLine="709"/>
        <w:jc w:val="center"/>
        <w:rPr>
          <w:rFonts w:ascii="Times New Roman" w:hAnsi="Times New Roman" w:cs="Times New Roman"/>
          <w:sz w:val="48"/>
          <w:szCs w:val="48"/>
        </w:rPr>
      </w:pPr>
    </w:p>
    <w:p w:rsidR="00CB7FDC" w:rsidRPr="00CB7FDC" w:rsidRDefault="00CB7FDC" w:rsidP="00CB7FDC">
      <w:pPr>
        <w:spacing w:after="0" w:line="312" w:lineRule="auto"/>
        <w:ind w:firstLine="709"/>
        <w:jc w:val="center"/>
        <w:rPr>
          <w:rFonts w:ascii="Times New Roman" w:hAnsi="Times New Roman" w:cs="Times New Roman"/>
          <w:sz w:val="48"/>
          <w:szCs w:val="48"/>
        </w:rPr>
      </w:pPr>
    </w:p>
    <w:p w:rsidR="00CB7FDC" w:rsidRPr="00CB7FDC" w:rsidRDefault="00CB7FDC" w:rsidP="00CB7FDC">
      <w:pPr>
        <w:spacing w:after="0" w:line="312" w:lineRule="auto"/>
        <w:ind w:firstLine="709"/>
        <w:jc w:val="center"/>
        <w:rPr>
          <w:rFonts w:ascii="Times New Roman" w:hAnsi="Times New Roman" w:cs="Times New Roman"/>
          <w:sz w:val="48"/>
          <w:szCs w:val="48"/>
        </w:rPr>
      </w:pPr>
    </w:p>
    <w:p w:rsidR="001A351A" w:rsidRDefault="001A351A" w:rsidP="00CB7FDC">
      <w:pPr>
        <w:spacing w:after="0" w:line="312" w:lineRule="auto"/>
        <w:jc w:val="center"/>
        <w:rPr>
          <w:rFonts w:ascii="Times New Roman" w:hAnsi="Times New Roman" w:cs="Times New Roman"/>
          <w:sz w:val="48"/>
          <w:szCs w:val="48"/>
        </w:rPr>
      </w:pPr>
    </w:p>
    <w:p w:rsidR="00CB7FDC" w:rsidRPr="00CB7FDC" w:rsidRDefault="00CB7FDC" w:rsidP="00CB7FDC">
      <w:pPr>
        <w:spacing w:after="0" w:line="312" w:lineRule="auto"/>
        <w:jc w:val="center"/>
        <w:rPr>
          <w:rFonts w:ascii="Times New Roman" w:hAnsi="Times New Roman" w:cs="Times New Roman"/>
          <w:sz w:val="48"/>
          <w:szCs w:val="48"/>
        </w:rPr>
      </w:pPr>
      <w:r w:rsidRPr="00CB7FDC">
        <w:rPr>
          <w:rFonts w:ascii="Times New Roman" w:hAnsi="Times New Roman" w:cs="Times New Roman"/>
          <w:sz w:val="48"/>
          <w:szCs w:val="48"/>
        </w:rPr>
        <w:t xml:space="preserve">ИНСТРУКЦИЯ </w:t>
      </w:r>
      <w:r w:rsidRPr="00CB7FDC">
        <w:rPr>
          <w:rFonts w:ascii="Times New Roman" w:hAnsi="Times New Roman" w:cs="Times New Roman"/>
          <w:sz w:val="48"/>
          <w:szCs w:val="48"/>
        </w:rPr>
        <w:br/>
        <w:t>ПО РАБОТЕ С ЭЛЕКТРОННЫМИ ВЕДОМОСТЯМИ</w:t>
      </w:r>
    </w:p>
    <w:p w:rsidR="00CB7FDC" w:rsidRPr="00CB7FDC" w:rsidRDefault="00CB7FDC" w:rsidP="00CB7FDC">
      <w:pPr>
        <w:spacing w:after="0" w:line="312" w:lineRule="auto"/>
        <w:jc w:val="center"/>
        <w:rPr>
          <w:rFonts w:ascii="Times New Roman" w:hAnsi="Times New Roman" w:cs="Times New Roman"/>
          <w:sz w:val="48"/>
          <w:szCs w:val="48"/>
        </w:rPr>
      </w:pPr>
    </w:p>
    <w:p w:rsidR="00CB7FDC" w:rsidRPr="00CB7FDC" w:rsidRDefault="00CB7FDC">
      <w:pPr>
        <w:rPr>
          <w:rFonts w:ascii="Times New Roman" w:hAnsi="Times New Roman" w:cs="Times New Roman"/>
          <w:sz w:val="48"/>
          <w:szCs w:val="48"/>
        </w:rPr>
      </w:pPr>
      <w:r w:rsidRPr="00CB7FDC">
        <w:rPr>
          <w:rFonts w:ascii="Times New Roman" w:hAnsi="Times New Roman" w:cs="Times New Roman"/>
          <w:sz w:val="48"/>
          <w:szCs w:val="48"/>
        </w:rPr>
        <w:br w:type="page"/>
      </w:r>
    </w:p>
    <w:p w:rsidR="00CB7FDC" w:rsidRDefault="00CB7FDC" w:rsidP="00CB7FDC">
      <w:pPr>
        <w:spacing w:after="0" w:line="312" w:lineRule="auto"/>
        <w:jc w:val="center"/>
        <w:rPr>
          <w:rFonts w:ascii="Times New Roman" w:hAnsi="Times New Roman" w:cs="Times New Roman"/>
          <w:sz w:val="48"/>
          <w:szCs w:val="48"/>
        </w:rPr>
      </w:pPr>
    </w:p>
    <w:p w:rsidR="00CB7FDC" w:rsidRPr="00CB7FDC" w:rsidRDefault="00CB7FDC" w:rsidP="00CB7FDC">
      <w:pPr>
        <w:spacing w:after="0" w:line="312" w:lineRule="auto"/>
        <w:jc w:val="center"/>
        <w:rPr>
          <w:rFonts w:ascii="Times New Roman" w:hAnsi="Times New Roman" w:cs="Times New Roman"/>
          <w:b/>
          <w:sz w:val="32"/>
          <w:szCs w:val="32"/>
        </w:rPr>
      </w:pPr>
      <w:r w:rsidRPr="00CB7FDC">
        <w:rPr>
          <w:rFonts w:ascii="Times New Roman" w:hAnsi="Times New Roman" w:cs="Times New Roman"/>
          <w:b/>
          <w:sz w:val="32"/>
          <w:szCs w:val="32"/>
        </w:rPr>
        <w:t>Оглавление</w:t>
      </w:r>
    </w:p>
    <w:p w:rsidR="00CB7FDC" w:rsidRPr="00CB7FDC" w:rsidRDefault="00CB7FDC" w:rsidP="00CB7FDC">
      <w:pPr>
        <w:spacing w:after="0" w:line="312" w:lineRule="auto"/>
        <w:jc w:val="center"/>
        <w:rPr>
          <w:rFonts w:ascii="Times New Roman" w:hAnsi="Times New Roman" w:cs="Times New Roman"/>
          <w:b/>
          <w:sz w:val="40"/>
          <w:szCs w:val="40"/>
        </w:rPr>
      </w:pPr>
    </w:p>
    <w:p w:rsidR="00CB7FDC" w:rsidRPr="00CB7FDC" w:rsidRDefault="00CB7FDC">
      <w:pPr>
        <w:pStyle w:val="22"/>
        <w:tabs>
          <w:tab w:val="right" w:leader="dot" w:pos="9345"/>
        </w:tabs>
        <w:rPr>
          <w:rFonts w:ascii="Times New Roman" w:eastAsiaTheme="minorEastAsia" w:hAnsi="Times New Roman" w:cs="Times New Roman"/>
          <w:noProof/>
          <w:sz w:val="28"/>
          <w:szCs w:val="28"/>
          <w:lang w:eastAsia="ru-RU"/>
        </w:rPr>
      </w:pPr>
      <w:r w:rsidRPr="00CB7FDC">
        <w:rPr>
          <w:rFonts w:ascii="Times New Roman" w:hAnsi="Times New Roman" w:cs="Times New Roman"/>
          <w:sz w:val="28"/>
          <w:szCs w:val="28"/>
        </w:rPr>
        <w:fldChar w:fldCharType="begin"/>
      </w:r>
      <w:r w:rsidRPr="00CB7FDC">
        <w:rPr>
          <w:rFonts w:ascii="Times New Roman" w:hAnsi="Times New Roman" w:cs="Times New Roman"/>
          <w:sz w:val="28"/>
          <w:szCs w:val="28"/>
        </w:rPr>
        <w:instrText xml:space="preserve"> TOC \o "1-5" \h \z \u </w:instrText>
      </w:r>
      <w:r w:rsidRPr="00CB7FDC">
        <w:rPr>
          <w:rFonts w:ascii="Times New Roman" w:hAnsi="Times New Roman" w:cs="Times New Roman"/>
          <w:sz w:val="28"/>
          <w:szCs w:val="28"/>
        </w:rPr>
        <w:fldChar w:fldCharType="separate"/>
      </w:r>
      <w:hyperlink w:anchor="_Toc27742898" w:history="1">
        <w:r w:rsidRPr="00CB7FDC">
          <w:rPr>
            <w:rStyle w:val="a6"/>
            <w:rFonts w:ascii="Times New Roman" w:hAnsi="Times New Roman" w:cs="Times New Roman"/>
            <w:noProof/>
            <w:sz w:val="28"/>
            <w:szCs w:val="28"/>
          </w:rPr>
          <w:t>1. Общие положения</w:t>
        </w:r>
        <w:r w:rsidRPr="00CB7FDC">
          <w:rPr>
            <w:rFonts w:ascii="Times New Roman" w:hAnsi="Times New Roman" w:cs="Times New Roman"/>
            <w:noProof/>
            <w:webHidden/>
            <w:sz w:val="28"/>
            <w:szCs w:val="28"/>
          </w:rPr>
          <w:tab/>
        </w:r>
        <w:r w:rsidRPr="00CB7FDC">
          <w:rPr>
            <w:rFonts w:ascii="Times New Roman" w:hAnsi="Times New Roman" w:cs="Times New Roman"/>
            <w:noProof/>
            <w:webHidden/>
            <w:sz w:val="28"/>
            <w:szCs w:val="28"/>
          </w:rPr>
          <w:fldChar w:fldCharType="begin"/>
        </w:r>
        <w:r w:rsidRPr="00CB7FDC">
          <w:rPr>
            <w:rFonts w:ascii="Times New Roman" w:hAnsi="Times New Roman" w:cs="Times New Roman"/>
            <w:noProof/>
            <w:webHidden/>
            <w:sz w:val="28"/>
            <w:szCs w:val="28"/>
          </w:rPr>
          <w:instrText xml:space="preserve"> PAGEREF _Toc27742898 \h </w:instrText>
        </w:r>
        <w:r w:rsidRPr="00CB7FDC">
          <w:rPr>
            <w:rFonts w:ascii="Times New Roman" w:hAnsi="Times New Roman" w:cs="Times New Roman"/>
            <w:noProof/>
            <w:webHidden/>
            <w:sz w:val="28"/>
            <w:szCs w:val="28"/>
          </w:rPr>
        </w:r>
        <w:r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3</w:t>
        </w:r>
        <w:r w:rsidRPr="00CB7FDC">
          <w:rPr>
            <w:rFonts w:ascii="Times New Roman" w:hAnsi="Times New Roman" w:cs="Times New Roman"/>
            <w:noProof/>
            <w:webHidden/>
            <w:sz w:val="28"/>
            <w:szCs w:val="28"/>
          </w:rPr>
          <w:fldChar w:fldCharType="end"/>
        </w:r>
      </w:hyperlink>
    </w:p>
    <w:p w:rsidR="00CB7FDC" w:rsidRPr="00CB7FDC" w:rsidRDefault="00ED6B3D">
      <w:pPr>
        <w:pStyle w:val="22"/>
        <w:tabs>
          <w:tab w:val="right" w:leader="dot" w:pos="9345"/>
        </w:tabs>
        <w:rPr>
          <w:rFonts w:ascii="Times New Roman" w:eastAsiaTheme="minorEastAsia" w:hAnsi="Times New Roman" w:cs="Times New Roman"/>
          <w:noProof/>
          <w:sz w:val="28"/>
          <w:szCs w:val="28"/>
          <w:lang w:eastAsia="ru-RU"/>
        </w:rPr>
      </w:pPr>
      <w:hyperlink w:anchor="_Toc27742899" w:history="1">
        <w:r w:rsidR="00CB7FDC" w:rsidRPr="00CB7FDC">
          <w:rPr>
            <w:rStyle w:val="a6"/>
            <w:rFonts w:ascii="Times New Roman" w:hAnsi="Times New Roman" w:cs="Times New Roman"/>
            <w:noProof/>
            <w:sz w:val="28"/>
            <w:szCs w:val="28"/>
          </w:rPr>
          <w:t>2. Порядок формирования и заполнения электронных ведомостей</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_Toc27742899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4</w:t>
        </w:r>
        <w:r w:rsidR="00CB7FDC" w:rsidRPr="00CB7FDC">
          <w:rPr>
            <w:rFonts w:ascii="Times New Roman" w:hAnsi="Times New Roman" w:cs="Times New Roman"/>
            <w:noProof/>
            <w:webHidden/>
            <w:sz w:val="28"/>
            <w:szCs w:val="28"/>
          </w:rPr>
          <w:fldChar w:fldCharType="end"/>
        </w:r>
      </w:hyperlink>
    </w:p>
    <w:p w:rsidR="00CB7FDC" w:rsidRPr="00CB7FDC" w:rsidRDefault="00ED6B3D">
      <w:pPr>
        <w:pStyle w:val="31"/>
        <w:tabs>
          <w:tab w:val="left" w:pos="1100"/>
          <w:tab w:val="right" w:leader="dot" w:pos="9345"/>
        </w:tabs>
        <w:rPr>
          <w:rFonts w:ascii="Times New Roman" w:eastAsiaTheme="minorEastAsia" w:hAnsi="Times New Roman" w:cs="Times New Roman"/>
          <w:noProof/>
          <w:sz w:val="28"/>
          <w:szCs w:val="28"/>
          <w:lang w:eastAsia="ru-RU"/>
        </w:rPr>
      </w:pPr>
      <w:hyperlink w:anchor="_Toc27742900" w:history="1">
        <w:r w:rsidR="00CB7FDC" w:rsidRPr="00CB7FDC">
          <w:rPr>
            <w:rStyle w:val="a6"/>
            <w:rFonts w:ascii="Times New Roman" w:eastAsia="Times New Roman" w:hAnsi="Times New Roman" w:cs="Times New Roman"/>
            <w:noProof/>
            <w:sz w:val="28"/>
            <w:szCs w:val="28"/>
            <w:lang w:eastAsia="ru-RU"/>
          </w:rPr>
          <w:t>2.1.</w:t>
        </w:r>
        <w:r w:rsidR="00CB7FDC" w:rsidRPr="00CB7FDC">
          <w:rPr>
            <w:rFonts w:ascii="Times New Roman" w:eastAsiaTheme="minorEastAsia" w:hAnsi="Times New Roman" w:cs="Times New Roman"/>
            <w:noProof/>
            <w:sz w:val="28"/>
            <w:szCs w:val="28"/>
            <w:lang w:eastAsia="ru-RU"/>
          </w:rPr>
          <w:tab/>
        </w:r>
        <w:r w:rsidR="00CB7FDC" w:rsidRPr="00CB7FDC">
          <w:rPr>
            <w:rStyle w:val="a6"/>
            <w:rFonts w:ascii="Times New Roman" w:hAnsi="Times New Roman" w:cs="Times New Roman"/>
            <w:i/>
            <w:noProof/>
            <w:sz w:val="28"/>
            <w:szCs w:val="28"/>
          </w:rPr>
          <w:t>Сотрудник деканата</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_Toc27742900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4</w:t>
        </w:r>
        <w:r w:rsidR="00CB7FDC" w:rsidRPr="00CB7FDC">
          <w:rPr>
            <w:rFonts w:ascii="Times New Roman" w:hAnsi="Times New Roman" w:cs="Times New Roman"/>
            <w:noProof/>
            <w:webHidden/>
            <w:sz w:val="28"/>
            <w:szCs w:val="28"/>
          </w:rPr>
          <w:fldChar w:fldCharType="end"/>
        </w:r>
      </w:hyperlink>
    </w:p>
    <w:p w:rsidR="00CB7FDC" w:rsidRPr="00CB7FDC" w:rsidRDefault="00ED6B3D">
      <w:pPr>
        <w:pStyle w:val="31"/>
        <w:tabs>
          <w:tab w:val="left" w:pos="1100"/>
          <w:tab w:val="right" w:leader="dot" w:pos="9345"/>
        </w:tabs>
        <w:rPr>
          <w:rFonts w:ascii="Times New Roman" w:eastAsiaTheme="minorEastAsia" w:hAnsi="Times New Roman" w:cs="Times New Roman"/>
          <w:noProof/>
          <w:sz w:val="28"/>
          <w:szCs w:val="28"/>
          <w:lang w:eastAsia="ru-RU"/>
        </w:rPr>
      </w:pPr>
      <w:hyperlink w:anchor="_Toc27742901" w:history="1">
        <w:r w:rsidR="00CB7FDC" w:rsidRPr="00CB7FDC">
          <w:rPr>
            <w:rStyle w:val="a6"/>
            <w:rFonts w:ascii="Times New Roman" w:eastAsia="Times New Roman" w:hAnsi="Times New Roman" w:cs="Times New Roman"/>
            <w:noProof/>
            <w:sz w:val="28"/>
            <w:szCs w:val="28"/>
            <w:lang w:eastAsia="ru-RU"/>
          </w:rPr>
          <w:t>2.2.</w:t>
        </w:r>
        <w:r w:rsidR="00CB7FDC" w:rsidRPr="00CB7FDC">
          <w:rPr>
            <w:rFonts w:ascii="Times New Roman" w:eastAsiaTheme="minorEastAsia" w:hAnsi="Times New Roman" w:cs="Times New Roman"/>
            <w:noProof/>
            <w:sz w:val="28"/>
            <w:szCs w:val="28"/>
            <w:lang w:eastAsia="ru-RU"/>
          </w:rPr>
          <w:tab/>
        </w:r>
        <w:r w:rsidR="00CB7FDC" w:rsidRPr="00CB7FDC">
          <w:rPr>
            <w:rStyle w:val="a6"/>
            <w:rFonts w:ascii="Times New Roman" w:hAnsi="Times New Roman" w:cs="Times New Roman"/>
            <w:i/>
            <w:noProof/>
            <w:sz w:val="28"/>
            <w:szCs w:val="28"/>
          </w:rPr>
          <w:t>Сотрудник обеспечивающей кафедры</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_Toc27742901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5</w:t>
        </w:r>
        <w:r w:rsidR="00CB7FDC" w:rsidRPr="00CB7FDC">
          <w:rPr>
            <w:rFonts w:ascii="Times New Roman" w:hAnsi="Times New Roman" w:cs="Times New Roman"/>
            <w:noProof/>
            <w:webHidden/>
            <w:sz w:val="28"/>
            <w:szCs w:val="28"/>
          </w:rPr>
          <w:fldChar w:fldCharType="end"/>
        </w:r>
      </w:hyperlink>
    </w:p>
    <w:p w:rsidR="00CB7FDC" w:rsidRPr="00CB7FDC" w:rsidRDefault="00ED6B3D">
      <w:pPr>
        <w:pStyle w:val="31"/>
        <w:tabs>
          <w:tab w:val="left" w:pos="1100"/>
          <w:tab w:val="right" w:leader="dot" w:pos="9345"/>
        </w:tabs>
        <w:rPr>
          <w:rFonts w:ascii="Times New Roman" w:eastAsiaTheme="minorEastAsia" w:hAnsi="Times New Roman" w:cs="Times New Roman"/>
          <w:noProof/>
          <w:sz w:val="28"/>
          <w:szCs w:val="28"/>
          <w:lang w:eastAsia="ru-RU"/>
        </w:rPr>
      </w:pPr>
      <w:hyperlink w:anchor="_Toc27742902" w:history="1">
        <w:r w:rsidR="00CB7FDC" w:rsidRPr="00CB7FDC">
          <w:rPr>
            <w:rStyle w:val="a6"/>
            <w:rFonts w:ascii="Times New Roman" w:eastAsia="Times New Roman" w:hAnsi="Times New Roman" w:cs="Times New Roman"/>
            <w:noProof/>
            <w:sz w:val="28"/>
            <w:szCs w:val="28"/>
            <w:lang w:eastAsia="ru-RU"/>
          </w:rPr>
          <w:t>2.3.</w:t>
        </w:r>
        <w:r w:rsidR="00CB7FDC" w:rsidRPr="00CB7FDC">
          <w:rPr>
            <w:rFonts w:ascii="Times New Roman" w:eastAsiaTheme="minorEastAsia" w:hAnsi="Times New Roman" w:cs="Times New Roman"/>
            <w:noProof/>
            <w:sz w:val="28"/>
            <w:szCs w:val="28"/>
            <w:lang w:eastAsia="ru-RU"/>
          </w:rPr>
          <w:tab/>
        </w:r>
        <w:r w:rsidR="00CB7FDC" w:rsidRPr="00CB7FDC">
          <w:rPr>
            <w:rStyle w:val="a6"/>
            <w:rFonts w:ascii="Times New Roman" w:hAnsi="Times New Roman" w:cs="Times New Roman"/>
            <w:i/>
            <w:noProof/>
            <w:sz w:val="28"/>
            <w:szCs w:val="28"/>
          </w:rPr>
          <w:t>Преподаватель, ответственный за аттестацию</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_Toc27742902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6</w:t>
        </w:r>
        <w:r w:rsidR="00CB7FDC" w:rsidRPr="00CB7FDC">
          <w:rPr>
            <w:rFonts w:ascii="Times New Roman" w:hAnsi="Times New Roman" w:cs="Times New Roman"/>
            <w:noProof/>
            <w:webHidden/>
            <w:sz w:val="28"/>
            <w:szCs w:val="28"/>
          </w:rPr>
          <w:fldChar w:fldCharType="end"/>
        </w:r>
      </w:hyperlink>
    </w:p>
    <w:p w:rsidR="00CB7FDC" w:rsidRPr="00CB7FDC" w:rsidRDefault="00ED6B3D">
      <w:pPr>
        <w:pStyle w:val="41"/>
        <w:tabs>
          <w:tab w:val="right" w:leader="dot" w:pos="9345"/>
        </w:tabs>
        <w:rPr>
          <w:rFonts w:ascii="Times New Roman" w:eastAsiaTheme="minorEastAsia" w:hAnsi="Times New Roman" w:cs="Times New Roman"/>
          <w:noProof/>
          <w:sz w:val="28"/>
          <w:szCs w:val="28"/>
          <w:lang w:eastAsia="ru-RU"/>
        </w:rPr>
      </w:pPr>
      <w:hyperlink w:anchor="_Toc27742903" w:history="1">
        <w:r w:rsidR="00CB7FDC" w:rsidRPr="00CB7FDC">
          <w:rPr>
            <w:rStyle w:val="a6"/>
            <w:rFonts w:ascii="Times New Roman" w:eastAsia="Times New Roman" w:hAnsi="Times New Roman" w:cs="Times New Roman"/>
            <w:noProof/>
            <w:sz w:val="28"/>
            <w:szCs w:val="28"/>
            <w:lang w:eastAsia="ru-RU"/>
          </w:rPr>
          <w:t>а)</w:t>
        </w:r>
        <w:r w:rsidR="00CB7FDC" w:rsidRPr="00CB7FDC">
          <w:rPr>
            <w:rStyle w:val="a6"/>
            <w:rFonts w:ascii="Times New Roman" w:hAnsi="Times New Roman" w:cs="Times New Roman"/>
            <w:noProof/>
            <w:sz w:val="28"/>
            <w:szCs w:val="28"/>
          </w:rPr>
          <w:t xml:space="preserve"> Контрольная неделя.</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_Toc27742903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6</w:t>
        </w:r>
        <w:r w:rsidR="00CB7FDC" w:rsidRPr="00CB7FDC">
          <w:rPr>
            <w:rFonts w:ascii="Times New Roman" w:hAnsi="Times New Roman" w:cs="Times New Roman"/>
            <w:noProof/>
            <w:webHidden/>
            <w:sz w:val="28"/>
            <w:szCs w:val="28"/>
          </w:rPr>
          <w:fldChar w:fldCharType="end"/>
        </w:r>
      </w:hyperlink>
    </w:p>
    <w:p w:rsidR="00CB7FDC" w:rsidRPr="00CB7FDC" w:rsidRDefault="00ED6B3D">
      <w:pPr>
        <w:pStyle w:val="41"/>
        <w:tabs>
          <w:tab w:val="right" w:leader="dot" w:pos="9345"/>
        </w:tabs>
        <w:rPr>
          <w:rFonts w:ascii="Times New Roman" w:eastAsiaTheme="minorEastAsia" w:hAnsi="Times New Roman" w:cs="Times New Roman"/>
          <w:noProof/>
          <w:sz w:val="28"/>
          <w:szCs w:val="28"/>
          <w:lang w:eastAsia="ru-RU"/>
        </w:rPr>
      </w:pPr>
      <w:hyperlink w:anchor="_Toc27742904" w:history="1">
        <w:r w:rsidR="00CB7FDC" w:rsidRPr="00CB7FDC">
          <w:rPr>
            <w:rStyle w:val="a6"/>
            <w:rFonts w:ascii="Times New Roman" w:hAnsi="Times New Roman" w:cs="Times New Roman"/>
            <w:noProof/>
            <w:sz w:val="28"/>
            <w:szCs w:val="28"/>
          </w:rPr>
          <w:t>б) Промежуточная аттестация.</w:t>
        </w:r>
        <w:r w:rsidR="00CB7FDC" w:rsidRPr="00CB7FDC">
          <w:rPr>
            <w:rFonts w:ascii="Times New Roman" w:hAnsi="Times New Roman" w:cs="Times New Roman"/>
            <w:noProof/>
            <w:webHidden/>
            <w:sz w:val="28"/>
            <w:szCs w:val="28"/>
          </w:rPr>
          <w:tab/>
        </w:r>
        <w:r w:rsidR="00CB7FDC" w:rsidRPr="00CB7FDC">
          <w:rPr>
            <w:rFonts w:ascii="Times New Roman" w:hAnsi="Times New Roman" w:cs="Times New Roman"/>
            <w:noProof/>
            <w:webHidden/>
            <w:sz w:val="28"/>
            <w:szCs w:val="28"/>
          </w:rPr>
          <w:fldChar w:fldCharType="begin"/>
        </w:r>
        <w:r w:rsidR="00CB7FDC" w:rsidRPr="00CB7FDC">
          <w:rPr>
            <w:rFonts w:ascii="Times New Roman" w:hAnsi="Times New Roman" w:cs="Times New Roman"/>
            <w:noProof/>
            <w:webHidden/>
            <w:sz w:val="28"/>
            <w:szCs w:val="28"/>
          </w:rPr>
          <w:instrText xml:space="preserve"> PAGEREF _Toc27742904 \h </w:instrText>
        </w:r>
        <w:r w:rsidR="00CB7FDC" w:rsidRPr="00CB7FDC">
          <w:rPr>
            <w:rFonts w:ascii="Times New Roman" w:hAnsi="Times New Roman" w:cs="Times New Roman"/>
            <w:noProof/>
            <w:webHidden/>
            <w:sz w:val="28"/>
            <w:szCs w:val="28"/>
          </w:rPr>
        </w:r>
        <w:r w:rsidR="00CB7FDC" w:rsidRPr="00CB7FDC">
          <w:rPr>
            <w:rFonts w:ascii="Times New Roman" w:hAnsi="Times New Roman" w:cs="Times New Roman"/>
            <w:noProof/>
            <w:webHidden/>
            <w:sz w:val="28"/>
            <w:szCs w:val="28"/>
          </w:rPr>
          <w:fldChar w:fldCharType="separate"/>
        </w:r>
        <w:r w:rsidR="004E258F">
          <w:rPr>
            <w:rFonts w:ascii="Times New Roman" w:hAnsi="Times New Roman" w:cs="Times New Roman"/>
            <w:noProof/>
            <w:webHidden/>
            <w:sz w:val="28"/>
            <w:szCs w:val="28"/>
          </w:rPr>
          <w:t>8</w:t>
        </w:r>
        <w:r w:rsidR="00CB7FDC" w:rsidRPr="00CB7FDC">
          <w:rPr>
            <w:rFonts w:ascii="Times New Roman" w:hAnsi="Times New Roman" w:cs="Times New Roman"/>
            <w:noProof/>
            <w:webHidden/>
            <w:sz w:val="28"/>
            <w:szCs w:val="28"/>
          </w:rPr>
          <w:fldChar w:fldCharType="end"/>
        </w:r>
      </w:hyperlink>
    </w:p>
    <w:p w:rsidR="00CB7FDC" w:rsidRPr="00CB7FDC" w:rsidRDefault="00CB7FDC" w:rsidP="00CB7FDC">
      <w:pPr>
        <w:spacing w:after="0" w:line="312" w:lineRule="auto"/>
        <w:jc w:val="both"/>
        <w:rPr>
          <w:rFonts w:ascii="Times New Roman" w:hAnsi="Times New Roman" w:cs="Times New Roman"/>
          <w:sz w:val="48"/>
          <w:szCs w:val="48"/>
        </w:rPr>
      </w:pPr>
      <w:r w:rsidRPr="00CB7FDC">
        <w:rPr>
          <w:rFonts w:ascii="Times New Roman" w:hAnsi="Times New Roman" w:cs="Times New Roman"/>
          <w:sz w:val="28"/>
          <w:szCs w:val="28"/>
        </w:rPr>
        <w:fldChar w:fldCharType="end"/>
      </w:r>
    </w:p>
    <w:p w:rsidR="00CB7FDC" w:rsidRPr="00CB7FDC" w:rsidRDefault="00CB7FDC" w:rsidP="00CB7FDC">
      <w:pPr>
        <w:spacing w:after="0" w:line="312" w:lineRule="auto"/>
        <w:jc w:val="center"/>
        <w:rPr>
          <w:rFonts w:ascii="Times New Roman" w:hAnsi="Times New Roman" w:cs="Times New Roman"/>
          <w:sz w:val="48"/>
          <w:szCs w:val="48"/>
        </w:rPr>
      </w:pPr>
    </w:p>
    <w:p w:rsidR="00980B23" w:rsidRPr="00CB7FDC" w:rsidRDefault="00980B23" w:rsidP="00F57E9A">
      <w:pPr>
        <w:spacing w:after="0" w:line="312" w:lineRule="auto"/>
        <w:ind w:firstLine="709"/>
        <w:rPr>
          <w:rFonts w:ascii="Times New Roman" w:hAnsi="Times New Roman" w:cs="Times New Roman"/>
        </w:rPr>
      </w:pPr>
    </w:p>
    <w:p w:rsidR="00980B23" w:rsidRPr="00CB7FDC" w:rsidRDefault="00980B23" w:rsidP="00F57E9A">
      <w:pPr>
        <w:spacing w:after="0" w:line="312" w:lineRule="auto"/>
        <w:ind w:firstLine="709"/>
        <w:rPr>
          <w:rFonts w:ascii="Times New Roman" w:eastAsia="Times New Roman" w:hAnsi="Times New Roman" w:cs="Times New Roman"/>
          <w:b/>
          <w:sz w:val="28"/>
          <w:lang w:eastAsia="ru-RU"/>
        </w:rPr>
      </w:pPr>
      <w:bookmarkStart w:id="1" w:name="_Toc27736890"/>
      <w:r w:rsidRPr="00CB7FDC">
        <w:rPr>
          <w:rFonts w:ascii="Times New Roman" w:hAnsi="Times New Roman" w:cs="Times New Roman"/>
        </w:rPr>
        <w:br w:type="page"/>
      </w:r>
    </w:p>
    <w:p w:rsidR="00980B23" w:rsidRPr="00CB7FDC" w:rsidRDefault="00980B23" w:rsidP="00F57E9A">
      <w:pPr>
        <w:pStyle w:val="2"/>
        <w:spacing w:line="312" w:lineRule="auto"/>
        <w:ind w:left="0" w:firstLine="709"/>
      </w:pPr>
      <w:bookmarkStart w:id="2" w:name="_Toc27742898"/>
      <w:r w:rsidRPr="00CB7FDC">
        <w:lastRenderedPageBreak/>
        <w:t>Общие положения</w:t>
      </w:r>
      <w:bookmarkEnd w:id="0"/>
      <w:bookmarkEnd w:id="1"/>
      <w:bookmarkEnd w:id="2"/>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Пользователями модуля «Учет успеваемости студентов» являются  сотрудники деканата (института).</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Пользователями модуля «Ведомости» на Портале ОмГТУ являются:</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Заведующий обеспечивающей кафедрой (пользователь, наделенный соответствующим правом);</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Преподаватель, ответственный за аттестацию студентов по дисциплине;</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Сотрудники деканата.</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Описание интерфейса реестра ведомостей приведено в приложении 1.</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Формирование электронных ведомостей осуществляет сотрудник деканата в модуле «Учет успеваемости студентов» Системы. </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Основным реквизитам ведомости являются: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Ведомость № — порядковый номер ведомости; формируется автоматически, редактирование запрещено.</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Дата выдачи – служебное поле; автоматически заполняется текущей  датой формирования; открыто для редактирования в Системе, доступно сотрудникам деканата.</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Дата сдачи – дата проведения аттестации. Автоматически заполнится в Системе при смене статуса ведомости, редактируется на Портале преподавателем, ответственным за проведение аттестации. Для аттестаций, запланированных в расписании экзаменов (экзамен), устанавливается дата в соответствии с расписанием; для остальных форм контроля (зачет, дифференцированный зачет, защита курсового проекта (работы), защита практики) – крайняя дата проведения аттестации по дисциплине.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Статус документа – служебное поле; открыто для редактирования в Системе, доступно сотрудникам деканата. Доступные параметры: </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новый: устанавливается автоматически в момент формирования ведомости, служит для заполнения реквизитов документа и формирования списка студентов. Ведомости в указанном статусе не доступны в личных кабинетах преподавателей на Портале ОмГТУ; </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в работе: основной статус для внесения оценок (перевод в этот </w:t>
      </w:r>
      <w:r w:rsidRPr="00CB7FDC">
        <w:rPr>
          <w:rFonts w:ascii="Times New Roman" w:eastAsia="Times New Roman" w:hAnsi="Times New Roman" w:cs="Times New Roman"/>
          <w:sz w:val="28"/>
          <w:szCs w:val="28"/>
          <w:lang w:eastAsia="ru-RU"/>
        </w:rPr>
        <w:lastRenderedPageBreak/>
        <w:t>статус возможен, если заполнены все обязательные реквизиты ведомости). Ведомости в данном статусе доступны для заполнения в личных кабинетах преподавателей на Портале ОмГТУ;</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закрытый: ведомость закрыта для редактирования (перевод в этот статус возможен, если все студенты имеют окончательный результат); доступна на просмотр и печать в личных кабинетах преподавателей на Портале ОмГТУ.</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Вид контроля — редактируемое поле; формируется из каталога видов работ, соответствует виду контроля, запланированному в учебном плане по данной дисциплине в соответствующем семестре.</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Дисциплина — редактируемое поле; автоматически заполняется в соответствии с дисциплинами учебного плана; в случае изменения дисциплины в учебном плане после формирования ведомости, возможно перевыбрать при условии сохранения вида контроля и семестра. Изменить дисциплину нельзя, если для студентов уже существует другая ведомость по этой дисциплине. Доступно сотрудникам деканата в Системе.</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Кафедра — редактируемое поле; заполняется автоматически по данным учебного плана; доступно сотрудникам деканата в Системе.</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Преподаватель – закрепляется ответственный за аттестацию преподаватель; редактируемое поле; заполняется сотрудником обеспечивающей кафедры, наделенным соответствующими правами, на Портале ОмГТУ; доступно сотрудникам деканата в Системе.</w:t>
      </w:r>
    </w:p>
    <w:p w:rsidR="00F57E9A" w:rsidRPr="00CB7FDC" w:rsidRDefault="00F57E9A"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Дата </w:t>
      </w:r>
      <w:r w:rsidR="00554403">
        <w:rPr>
          <w:rFonts w:ascii="Times New Roman" w:eastAsia="Times New Roman" w:hAnsi="Times New Roman" w:cs="Times New Roman"/>
          <w:sz w:val="28"/>
          <w:lang w:eastAsia="ru-RU"/>
        </w:rPr>
        <w:t>заполнения</w:t>
      </w:r>
      <w:r w:rsidRPr="00CB7FDC">
        <w:rPr>
          <w:rFonts w:ascii="Times New Roman" w:eastAsia="Times New Roman" w:hAnsi="Times New Roman" w:cs="Times New Roman"/>
          <w:sz w:val="28"/>
          <w:lang w:eastAsia="ru-RU"/>
        </w:rPr>
        <w:t xml:space="preserve"> – дата внесения оценки в электронную ведомость. Поле является системным, не редактируемым.</w:t>
      </w:r>
    </w:p>
    <w:p w:rsidR="00980B23" w:rsidRPr="00CB7FDC" w:rsidRDefault="0055440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Ввод данных</w:t>
      </w:r>
      <w:r w:rsidR="00980B23" w:rsidRPr="00CB7FDC">
        <w:rPr>
          <w:rFonts w:ascii="Times New Roman" w:eastAsia="Times New Roman" w:hAnsi="Times New Roman" w:cs="Times New Roman"/>
          <w:sz w:val="28"/>
          <w:szCs w:val="28"/>
          <w:lang w:eastAsia="ru-RU"/>
        </w:rPr>
        <w:t xml:space="preserve"> в электронных ведомостях о результатах аттестаций </w:t>
      </w:r>
      <w:r w:rsidR="002D38C3">
        <w:rPr>
          <w:rFonts w:ascii="Times New Roman" w:eastAsia="Times New Roman" w:hAnsi="Times New Roman" w:cs="Times New Roman"/>
          <w:sz w:val="28"/>
          <w:szCs w:val="28"/>
          <w:lang w:eastAsia="ru-RU"/>
        </w:rPr>
        <w:t>осуществляет</w:t>
      </w:r>
      <w:r w:rsidR="00980B23" w:rsidRPr="00CB7FDC">
        <w:rPr>
          <w:rFonts w:ascii="Times New Roman" w:eastAsia="Times New Roman" w:hAnsi="Times New Roman" w:cs="Times New Roman"/>
          <w:sz w:val="28"/>
          <w:szCs w:val="28"/>
          <w:lang w:eastAsia="ru-RU"/>
        </w:rPr>
        <w:t xml:space="preserve"> преподаватель, ответственный за аттестацию студентов по дисциплине.</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Заполнение данных с результатами пересдачи, переаттестации (досдачи) по направлениям на все виды контроля и дополнительным (внеочередным) ведомостям осуществляется сотрудниками деканата в модуле «Учет успеваемости студентов» Системы. </w:t>
      </w:r>
    </w:p>
    <w:p w:rsidR="00980B23" w:rsidRPr="00CB7FDC" w:rsidRDefault="00980B23" w:rsidP="00F57E9A">
      <w:pPr>
        <w:pStyle w:val="2"/>
        <w:spacing w:line="312" w:lineRule="auto"/>
        <w:ind w:left="0" w:firstLine="709"/>
      </w:pPr>
      <w:bookmarkStart w:id="3" w:name="_Toc27681025"/>
      <w:bookmarkStart w:id="4" w:name="_Toc27736891"/>
      <w:bookmarkStart w:id="5" w:name="_Toc27742899"/>
      <w:r w:rsidRPr="00CB7FDC">
        <w:rPr>
          <w:szCs w:val="28"/>
        </w:rPr>
        <w:t>Порядок формирования и заполнения электронных ведомостей</w:t>
      </w:r>
      <w:bookmarkEnd w:id="3"/>
      <w:bookmarkEnd w:id="4"/>
      <w:bookmarkEnd w:id="5"/>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bookmarkStart w:id="6" w:name="_Toc27736892"/>
      <w:bookmarkStart w:id="7" w:name="_Toc27742900"/>
      <w:r w:rsidRPr="00CB7FDC">
        <w:rPr>
          <w:rStyle w:val="30"/>
          <w:rFonts w:ascii="Times New Roman" w:hAnsi="Times New Roman" w:cs="Times New Roman"/>
          <w:i/>
          <w:color w:val="auto"/>
          <w:sz w:val="28"/>
          <w:szCs w:val="28"/>
        </w:rPr>
        <w:t>Сотрудник деканата</w:t>
      </w:r>
      <w:bookmarkEnd w:id="6"/>
      <w:bookmarkEnd w:id="7"/>
      <w:r w:rsidRPr="00CB7FDC">
        <w:rPr>
          <w:rFonts w:ascii="Times New Roman" w:eastAsia="Times New Roman" w:hAnsi="Times New Roman" w:cs="Times New Roman"/>
          <w:sz w:val="28"/>
          <w:szCs w:val="28"/>
          <w:lang w:eastAsia="ru-RU"/>
        </w:rPr>
        <w:t xml:space="preserve"> формирует электронные ведомости в </w:t>
      </w:r>
      <w:r w:rsidRPr="00CB7FDC">
        <w:rPr>
          <w:rFonts w:ascii="Times New Roman" w:eastAsia="Times New Roman" w:hAnsi="Times New Roman" w:cs="Times New Roman"/>
          <w:sz w:val="28"/>
          <w:szCs w:val="28"/>
          <w:lang w:eastAsia="ru-RU"/>
        </w:rPr>
        <w:lastRenderedPageBreak/>
        <w:t>модуле «Учет успеваемости студентов» Системы. Редактирует необходимые реквизиты ведомости; актуализирует список студентов; переводит ведомость в статус «в работе».</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Сроки формирования ведомости:</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если календарным учебным графиком предусмотрена контрольная неделя, то ведомости формируются не позднее, чем за три рабочих дня до начала контрольной недели;</w:t>
      </w:r>
    </w:p>
    <w:p w:rsidR="00980B23" w:rsidRPr="00CB7FDC" w:rsidRDefault="00980B23" w:rsidP="00F57E9A">
      <w:pPr>
        <w:widowControl w:val="0"/>
        <w:numPr>
          <w:ilvl w:val="0"/>
          <w:numId w:val="2"/>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если календарным учебным графиком контрольная неделя не предусмотрена, то ведомости формируются не позднее, чем за неделю до начала проведения промежуточной аттестации.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Список студентов ведомости должен быть актуален на дату проведения аттестации. Отчисленные студенты и студенты, находящиеся в академическом отпуске в ведомость не добавляются. В ведомости по защите практики оставляются только студенты, которые были направлены на практику соответствующим приказом. При этом из ведомости удаляются студенты, которые на дату защиты практики не являются студентами соответствующей группы (отчислены, переведены, ушли в академический отпуск).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Студентам, которым соответствующая дисциплина перезачтена на основании аттестационного листа, и, в случае, если на них не создана отдельная ведомость, данные по переаттестации заполняются с указанием соответствующего статуса оценки («перевод» / «переаттестация») сотрудником деканата сразу, после перевода ведомости в статус «в работе», преподаватель за такими оценками не закрепляется, рейтинговые баллы не заполняются. </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bookmarkStart w:id="8" w:name="_Toc27736893"/>
      <w:bookmarkStart w:id="9" w:name="_Toc27742901"/>
      <w:r w:rsidRPr="00CB7FDC">
        <w:rPr>
          <w:rStyle w:val="30"/>
          <w:rFonts w:ascii="Times New Roman" w:hAnsi="Times New Roman" w:cs="Times New Roman"/>
          <w:i/>
          <w:color w:val="auto"/>
          <w:sz w:val="28"/>
          <w:szCs w:val="28"/>
        </w:rPr>
        <w:t>Сотрудник обеспечивающей кафедры</w:t>
      </w:r>
      <w:bookmarkEnd w:id="8"/>
      <w:bookmarkEnd w:id="9"/>
      <w:r w:rsidRPr="00CB7FDC">
        <w:rPr>
          <w:rFonts w:ascii="Times New Roman" w:eastAsia="Times New Roman" w:hAnsi="Times New Roman" w:cs="Times New Roman"/>
          <w:b/>
          <w:sz w:val="28"/>
          <w:szCs w:val="28"/>
          <w:lang w:eastAsia="ru-RU"/>
        </w:rPr>
        <w:t xml:space="preserve">, </w:t>
      </w:r>
      <w:r w:rsidRPr="00CB7FDC">
        <w:rPr>
          <w:rFonts w:ascii="Times New Roman" w:eastAsia="Times New Roman" w:hAnsi="Times New Roman" w:cs="Times New Roman"/>
          <w:sz w:val="28"/>
          <w:szCs w:val="28"/>
          <w:lang w:eastAsia="ru-RU"/>
        </w:rPr>
        <w:t xml:space="preserve"> в личном кабинете на Портале ОмГТУ (модуль «Учебный процесс», меню «Ведомости»), наделенный соответствующими правами, закрепляет за ведомостями ответственного за аттестацию преподавателя (поле «Ответственный преподаватель», рисунок 1). Для закрепления нескольких  ответственных за аттестацию преподавателей, необходимо добавить их в «список экзаменаторов» (кнопка «список экзаменаторов» в поле «Аттестация» реестра ведомостей, рисунок 2).</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CB7FDC">
      <w:pPr>
        <w:widowControl w:val="0"/>
        <w:spacing w:after="0" w:line="312" w:lineRule="auto"/>
        <w:jc w:val="center"/>
        <w:rPr>
          <w:rFonts w:ascii="Times New Roman" w:eastAsia="Times New Roman" w:hAnsi="Times New Roman" w:cs="Times New Roman"/>
          <w:noProof/>
          <w:sz w:val="28"/>
          <w:szCs w:val="28"/>
          <w:lang w:eastAsia="ru-RU"/>
        </w:rPr>
      </w:pPr>
      <w:r w:rsidRPr="00CB7FDC">
        <w:rPr>
          <w:rFonts w:ascii="Times New Roman" w:eastAsia="Times New Roman" w:hAnsi="Times New Roman" w:cs="Times New Roman"/>
          <w:noProof/>
          <w:sz w:val="28"/>
          <w:szCs w:val="28"/>
          <w:lang w:eastAsia="ru-RU"/>
        </w:rPr>
        <w:lastRenderedPageBreak/>
        <w:drawing>
          <wp:inline distT="0" distB="0" distL="0" distR="0" wp14:anchorId="4D072754" wp14:editId="267CA40C">
            <wp:extent cx="5730875" cy="3061970"/>
            <wp:effectExtent l="19050" t="19050" r="22225" b="2413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0875" cy="3061970"/>
                    </a:xfrm>
                    <a:prstGeom prst="rect">
                      <a:avLst/>
                    </a:prstGeom>
                    <a:noFill/>
                    <a:ln>
                      <a:solidFill>
                        <a:schemeClr val="tx1"/>
                      </a:solid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1</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Закрепление ответственного преподавателя за ведомостью</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widowControl w:val="0"/>
        <w:spacing w:after="0" w:line="312" w:lineRule="auto"/>
        <w:jc w:val="center"/>
        <w:rPr>
          <w:rFonts w:ascii="Times New Roman" w:eastAsia="Times New Roman" w:hAnsi="Times New Roman" w:cs="Times New Roman"/>
          <w:sz w:val="28"/>
          <w:szCs w:val="28"/>
          <w:lang w:eastAsia="ru-RU"/>
        </w:rPr>
      </w:pPr>
      <w:r w:rsidRPr="00CB7FDC">
        <w:rPr>
          <w:rFonts w:ascii="Times New Roman" w:eastAsia="Times New Roman" w:hAnsi="Times New Roman" w:cs="Times New Roman"/>
          <w:noProof/>
          <w:sz w:val="28"/>
          <w:szCs w:val="28"/>
          <w:lang w:eastAsia="ru-RU"/>
        </w:rPr>
        <w:drawing>
          <wp:inline distT="0" distB="0" distL="0" distR="0" wp14:anchorId="6D33A991" wp14:editId="71FD2293">
            <wp:extent cx="4923155" cy="1265555"/>
            <wp:effectExtent l="19050" t="19050" r="10795" b="1079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23155" cy="1265555"/>
                    </a:xfrm>
                    <a:prstGeom prst="rect">
                      <a:avLst/>
                    </a:prstGeom>
                    <a:noFill/>
                    <a:ln w="3175" cmpd="sng">
                      <a:solidFill>
                        <a:srgbClr val="000000"/>
                      </a:solidFill>
                      <a:miter lim="800000"/>
                      <a:headEnd/>
                      <a:tailEnd/>
                    </a:ln>
                    <a:effectLst/>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2</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Закрепление экзаменаторов за ведомостью</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Ведомости, закрепленные за преподавателями, становятся доступны им в личных кабинетах на портале ОмГТУ (модуль «Учебный процесс», меню «Ведомости»). Для актуализации списка преподавателей кафедры создается соответствующее обращение администратору Системы через электронную почту или электронную приемную подразделений ОмГТУ с указанием полного перечня изменений в составе кафедры.</w:t>
      </w:r>
    </w:p>
    <w:p w:rsidR="00980B23" w:rsidRPr="00CB7FDC" w:rsidRDefault="00980B23" w:rsidP="00F57E9A">
      <w:pPr>
        <w:widowControl w:val="0"/>
        <w:numPr>
          <w:ilvl w:val="1"/>
          <w:numId w:val="1"/>
        </w:numPr>
        <w:spacing w:after="0" w:line="312" w:lineRule="auto"/>
        <w:ind w:left="0" w:firstLine="709"/>
        <w:jc w:val="both"/>
        <w:rPr>
          <w:rFonts w:ascii="Times New Roman" w:eastAsia="Times New Roman" w:hAnsi="Times New Roman" w:cs="Times New Roman"/>
          <w:sz w:val="28"/>
          <w:szCs w:val="28"/>
          <w:lang w:eastAsia="ru-RU"/>
        </w:rPr>
      </w:pPr>
      <w:bookmarkStart w:id="10" w:name="_Toc27736894"/>
      <w:bookmarkStart w:id="11" w:name="_Toc27742902"/>
      <w:r w:rsidRPr="00CB7FDC">
        <w:rPr>
          <w:rStyle w:val="30"/>
          <w:rFonts w:ascii="Times New Roman" w:hAnsi="Times New Roman" w:cs="Times New Roman"/>
          <w:i/>
          <w:color w:val="auto"/>
          <w:sz w:val="28"/>
          <w:szCs w:val="28"/>
        </w:rPr>
        <w:t>Преподаватель, ответственный за аттестацию</w:t>
      </w:r>
      <w:bookmarkEnd w:id="10"/>
      <w:bookmarkEnd w:id="11"/>
      <w:r w:rsidRPr="00CB7FDC">
        <w:rPr>
          <w:rFonts w:ascii="Times New Roman" w:eastAsia="Times New Roman" w:hAnsi="Times New Roman" w:cs="Times New Roman"/>
          <w:sz w:val="28"/>
          <w:szCs w:val="28"/>
          <w:lang w:eastAsia="ru-RU"/>
        </w:rPr>
        <w:t xml:space="preserve"> (далее Преподаватель) своевременно заполняет данные о результатах аттестации в соответствии с локальными актами ОмГТУ.</w:t>
      </w:r>
    </w:p>
    <w:p w:rsidR="003A0254" w:rsidRPr="00CB7FDC" w:rsidRDefault="00980B23" w:rsidP="00F57E9A">
      <w:pPr>
        <w:keepNext/>
        <w:numPr>
          <w:ilvl w:val="0"/>
          <w:numId w:val="4"/>
        </w:numPr>
        <w:spacing w:beforeLines="100" w:before="240" w:afterLines="100" w:after="240" w:line="312" w:lineRule="auto"/>
        <w:ind w:left="0" w:firstLine="709"/>
        <w:jc w:val="both"/>
        <w:rPr>
          <w:rFonts w:ascii="Times New Roman" w:eastAsia="Times New Roman" w:hAnsi="Times New Roman" w:cs="Times New Roman"/>
          <w:i/>
          <w:sz w:val="30"/>
          <w:szCs w:val="30"/>
          <w:lang w:eastAsia="ru-RU"/>
        </w:rPr>
      </w:pPr>
      <w:bookmarkStart w:id="12" w:name="_Toc27736895"/>
      <w:bookmarkStart w:id="13" w:name="_Toc27742903"/>
      <w:r w:rsidRPr="00CB7FDC">
        <w:rPr>
          <w:rStyle w:val="40"/>
          <w:rFonts w:ascii="Times New Roman" w:hAnsi="Times New Roman" w:cs="Times New Roman"/>
          <w:i w:val="0"/>
          <w:color w:val="auto"/>
          <w:sz w:val="30"/>
          <w:szCs w:val="30"/>
        </w:rPr>
        <w:t>Контрольная неделя.</w:t>
      </w:r>
      <w:bookmarkEnd w:id="12"/>
      <w:bookmarkEnd w:id="13"/>
      <w:r w:rsidRPr="00CB7FDC">
        <w:rPr>
          <w:rFonts w:ascii="Times New Roman" w:eastAsia="Times New Roman" w:hAnsi="Times New Roman" w:cs="Times New Roman"/>
          <w:i/>
          <w:sz w:val="30"/>
          <w:szCs w:val="30"/>
          <w:lang w:eastAsia="ru-RU"/>
        </w:rPr>
        <w:t xml:space="preserve"> </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Доступ к ведомостям по контрольной неделе осуществляется на </w:t>
      </w:r>
      <w:r w:rsidRPr="00CB7FDC">
        <w:rPr>
          <w:rFonts w:ascii="Times New Roman" w:eastAsia="Times New Roman" w:hAnsi="Times New Roman" w:cs="Times New Roman"/>
          <w:sz w:val="28"/>
          <w:szCs w:val="28"/>
          <w:lang w:eastAsia="ru-RU"/>
        </w:rPr>
        <w:lastRenderedPageBreak/>
        <w:t>Портале ОмГТУ (модуль «Учебный процесс» меню «Ведомости» колонка «КН»).</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Порядок заполнения ведомости:</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Заполнить данные о дате проведения контроля (область 1 на рисунке 3), нажать кнопку «Выгрузить посещаемость»  (область 2 на рисунке 3).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 xml:space="preserve">Данные выгружаются из «Электронного журнала посещаемости», при этом автоматически заполняются поля: объем часов аудиторных занятий на момент проведения контроля «Tрасп» (область 3 на рисунке 3); данные о посещаемости на каждого студента (область 4 на рисунке 3) «Всего часов (Т)», «% от плана КН». </w:t>
      </w:r>
    </w:p>
    <w:p w:rsidR="00980B23" w:rsidRPr="00CB7FDC" w:rsidRDefault="00980B23" w:rsidP="00F57E9A">
      <w:pPr>
        <w:spacing w:after="0" w:line="312" w:lineRule="auto"/>
        <w:ind w:firstLine="709"/>
        <w:jc w:val="both"/>
        <w:rPr>
          <w:rFonts w:ascii="Times New Roman" w:eastAsia="Times New Roman" w:hAnsi="Times New Roman" w:cs="Times New Roman"/>
          <w:sz w:val="28"/>
          <w:lang w:eastAsia="ru-RU"/>
        </w:rPr>
      </w:pPr>
      <w:r w:rsidRPr="00CB7FDC">
        <w:rPr>
          <w:rFonts w:ascii="Times New Roman" w:eastAsia="Times New Roman" w:hAnsi="Times New Roman" w:cs="Times New Roman"/>
          <w:sz w:val="28"/>
          <w:lang w:eastAsia="ru-RU"/>
        </w:rPr>
        <w:t>Примечание: Данные о текущем накопленном рейтинге блокируются на заполнение до тех пор, пока не загрузятся сведения из журнала посещаемости.</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Внести данные о текущем накопленном рейтинге студентов по контрольной неделе (область 5 на рисунке 3).</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Нажать кнопку «Подписать и закрыть» (область 6 на рисунке 3).</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После нажатия кнопки «Подписать и закрыть» в ведомости блокируются поля с заполненным рейтингом. Для студентов, по которым баллы не заносились поля остаются разблокированными и доступны к заполнению.</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Печать ведомости по контрольной неделе осуществляется на Портале ОмГТУ (модуль «Учебный процесс» меню «Ведомости» колонка «КН» значок принтера).</w:t>
      </w:r>
    </w:p>
    <w:p w:rsidR="00980B23" w:rsidRPr="00CB7FDC" w:rsidRDefault="00980B23" w:rsidP="00F57E9A">
      <w:pPr>
        <w:widowControl w:val="0"/>
        <w:numPr>
          <w:ilvl w:val="0"/>
          <w:numId w:val="3"/>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При формировании статистических отчетов по результатам контрольной недели считаются незаполненными ведомости, у которых по всем студентам ведомости сумма по полю «Текущий накопленный рейтинг» = 0 или сумма по полю «Всего часов (Т)» = 0.</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keepNext/>
        <w:widowControl w:val="0"/>
        <w:spacing w:after="0" w:line="312" w:lineRule="auto"/>
        <w:jc w:val="center"/>
        <w:rPr>
          <w:rFonts w:ascii="Times New Roman" w:eastAsia="Times New Roman" w:hAnsi="Times New Roman" w:cs="Times New Roman"/>
          <w:sz w:val="28"/>
          <w:szCs w:val="28"/>
          <w:lang w:eastAsia="ru-RU"/>
        </w:rPr>
      </w:pPr>
      <w:r w:rsidRPr="00CB7FDC">
        <w:rPr>
          <w:rFonts w:ascii="Times New Roman" w:eastAsia="Times New Roman" w:hAnsi="Times New Roman" w:cs="Times New Roman"/>
          <w:noProof/>
          <w:sz w:val="28"/>
          <w:szCs w:val="28"/>
          <w:lang w:eastAsia="ru-RU"/>
        </w:rPr>
        <w:lastRenderedPageBreak/>
        <w:drawing>
          <wp:inline distT="0" distB="0" distL="0" distR="0" wp14:anchorId="172447D5" wp14:editId="65E4758B">
            <wp:extent cx="5784321" cy="4331368"/>
            <wp:effectExtent l="0" t="0" r="69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5795772" cy="4339943"/>
                    </a:xfrm>
                    <a:prstGeom prst="rect">
                      <a:avLst/>
                    </a:prstGeom>
                    <a:noFill/>
                    <a:ln>
                      <a:no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3</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Заполнение ведомости по контрольной неделе</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keepNext/>
        <w:numPr>
          <w:ilvl w:val="0"/>
          <w:numId w:val="4"/>
        </w:numPr>
        <w:spacing w:beforeLines="100" w:before="240" w:afterLines="100" w:after="240" w:line="312" w:lineRule="auto"/>
        <w:ind w:left="0" w:firstLine="709"/>
        <w:jc w:val="both"/>
        <w:rPr>
          <w:rStyle w:val="40"/>
          <w:rFonts w:ascii="Times New Roman" w:hAnsi="Times New Roman" w:cs="Times New Roman"/>
          <w:i w:val="0"/>
          <w:color w:val="auto"/>
          <w:sz w:val="30"/>
          <w:szCs w:val="30"/>
        </w:rPr>
      </w:pPr>
      <w:bookmarkStart w:id="14" w:name="_Toc27736896"/>
      <w:bookmarkStart w:id="15" w:name="_Toc27742904"/>
      <w:r w:rsidRPr="00CB7FDC">
        <w:rPr>
          <w:rStyle w:val="40"/>
          <w:rFonts w:ascii="Times New Roman" w:hAnsi="Times New Roman" w:cs="Times New Roman"/>
          <w:i w:val="0"/>
          <w:color w:val="auto"/>
          <w:sz w:val="30"/>
          <w:szCs w:val="30"/>
        </w:rPr>
        <w:t>Промежуточная аттестация.</w:t>
      </w:r>
      <w:bookmarkEnd w:id="14"/>
      <w:bookmarkEnd w:id="15"/>
      <w:r w:rsidRPr="00CB7FDC">
        <w:rPr>
          <w:rStyle w:val="40"/>
          <w:rFonts w:ascii="Times New Roman" w:hAnsi="Times New Roman" w:cs="Times New Roman"/>
          <w:i w:val="0"/>
          <w:color w:val="auto"/>
          <w:sz w:val="30"/>
          <w:szCs w:val="30"/>
        </w:rPr>
        <w:t xml:space="preserve"> </w:t>
      </w:r>
    </w:p>
    <w:p w:rsidR="00980B23" w:rsidRPr="00CB7FDC" w:rsidRDefault="00980B23" w:rsidP="00F57E9A">
      <w:pPr>
        <w:widowControl w:val="0"/>
        <w:numPr>
          <w:ilvl w:val="0"/>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Доступ к заполнению ведомости осуществляется на Портале ОмГТУ (модуль «Учебный процесс» меню «Ведомости» колонка «Аттестация» кнопка «Заполнение аттестационной ведомости» (значок портфеля)).</w:t>
      </w:r>
    </w:p>
    <w:p w:rsidR="00980B23" w:rsidRPr="00CB7FDC" w:rsidRDefault="00980B23" w:rsidP="00F57E9A">
      <w:pPr>
        <w:widowControl w:val="0"/>
        <w:numPr>
          <w:ilvl w:val="0"/>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Печатная форма ведомости (формы утверждены П ОмГТУ 81.10-2019) доступна к выводу на печать только после заполнения данными об аттестации всех студентов ведомости. Печать утвержденных печатных форм доступна в реестре ведомости, колонка «Аттестация», значок принтера синего цвета.</w:t>
      </w:r>
    </w:p>
    <w:p w:rsidR="00980B23" w:rsidRPr="00CB7FDC" w:rsidRDefault="00980B23" w:rsidP="00F57E9A">
      <w:pPr>
        <w:widowControl w:val="0"/>
        <w:numPr>
          <w:ilvl w:val="0"/>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Печать черновика ведомости доступна из реестра ведомостей на Портале ОмГТУ (модуль «Учебный процесс» меню «Ведомости» колонка «Аттестация» кнопка «Печать черновика» (значок принтера зеленого цвета)). Печатная форма чернового варианта ведомости содержит расширенный набор полей, предназначена для удобства работы преподавателя и не подлежит сдаче в деканат. Примерная форма черновика ведомости </w:t>
      </w:r>
      <w:r w:rsidRPr="00CB7FDC">
        <w:rPr>
          <w:rFonts w:ascii="Times New Roman" w:eastAsia="Times New Roman" w:hAnsi="Times New Roman" w:cs="Times New Roman"/>
          <w:sz w:val="28"/>
          <w:szCs w:val="28"/>
          <w:lang w:eastAsia="ru-RU"/>
        </w:rPr>
        <w:lastRenderedPageBreak/>
        <w:t>представлена на рисунке 4.</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087E340F" wp14:editId="6C9FDFC4">
            <wp:extent cx="5284784" cy="3633537"/>
            <wp:effectExtent l="19050" t="19050" r="11430" b="2413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ерновик.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338712" cy="3670615"/>
                    </a:xfrm>
                    <a:prstGeom prst="rect">
                      <a:avLst/>
                    </a:prstGeom>
                    <a:ln>
                      <a:solidFill>
                        <a:schemeClr val="tx1"/>
                      </a:solid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4</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Примерная форма чернового варианта печатной формы ведомости</w:t>
      </w:r>
    </w:p>
    <w:p w:rsidR="00980B23" w:rsidRPr="00CB7FDC" w:rsidRDefault="00980B23" w:rsidP="00F57E9A">
      <w:pPr>
        <w:spacing w:after="0" w:line="312" w:lineRule="auto"/>
        <w:ind w:firstLine="709"/>
        <w:rPr>
          <w:rFonts w:ascii="Times New Roman" w:hAnsi="Times New Roman" w:cs="Times New Roman"/>
          <w:lang w:eastAsia="ru-RU"/>
        </w:rPr>
      </w:pPr>
    </w:p>
    <w:p w:rsidR="00980B23" w:rsidRPr="00CB7FDC" w:rsidRDefault="00980B23" w:rsidP="00F57E9A">
      <w:pPr>
        <w:widowControl w:val="0"/>
        <w:numPr>
          <w:ilvl w:val="0"/>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 Порядок заполнения электронной аттестационной ведомости:</w:t>
      </w:r>
    </w:p>
    <w:p w:rsidR="00980B23" w:rsidRPr="00CB7FDC" w:rsidRDefault="00980B23" w:rsidP="00F57E9A">
      <w:pPr>
        <w:widowControl w:val="0"/>
        <w:numPr>
          <w:ilvl w:val="1"/>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Заполнить темы курсовых работ (проектов): вносятся в аттестационную электронную ведомость не позднее недели до начала защиты. Загрузка отчетных работ студентов в раздел курсовых работ (проектов) в электронном кабинете возможна только при наличии закрепленной темы курсового проекта (работы). Загрузка работы становится возможна в личном кабинете студента на следующий день, после внесения темы в электронную ведомость.</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Темы курсовых работ (проектов) заполняются в электронном кабинете на Портале ОмГТУ (модуль «Учебный процесс» меню «Ведомости» колонка «Аттестация» кнопка «Внесение тем курсовых работ (проектов)» (значок карандаша) рисунок 5).</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ED6B3D" w:rsidP="00F57E9A">
      <w:pPr>
        <w:keepNext/>
        <w:widowControl w:val="0"/>
        <w:spacing w:after="0" w:line="312" w:lineRule="auto"/>
        <w:jc w:val="center"/>
        <w:rPr>
          <w:rFonts w:ascii="Times New Roman" w:hAnsi="Times New Roman" w:cs="Times New Roman"/>
        </w:rPr>
      </w:pPr>
      <w:r>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59264" behindDoc="0" locked="0" layoutInCell="1" allowOverlap="1">
                <wp:simplePos x="0" y="0"/>
                <wp:positionH relativeFrom="column">
                  <wp:posOffset>5028565</wp:posOffset>
                </wp:positionH>
                <wp:positionV relativeFrom="paragraph">
                  <wp:posOffset>1521460</wp:posOffset>
                </wp:positionV>
                <wp:extent cx="104775" cy="98425"/>
                <wp:effectExtent l="0" t="0" r="28575" b="15875"/>
                <wp:wrapNone/>
                <wp:docPr id="13" name="Прямоугольник 13"/>
                <wp:cNvGraphicFramePr/>
                <a:graphic xmlns:a="http://schemas.openxmlformats.org/drawingml/2006/main">
                  <a:graphicData uri="http://schemas.microsoft.com/office/word/2010/wordprocessingShape">
                    <wps:wsp>
                      <wps:cNvSpPr/>
                      <wps:spPr>
                        <a:xfrm>
                          <a:off x="0" y="0"/>
                          <a:ext cx="104775" cy="98425"/>
                        </a:xfrm>
                        <a:prstGeom prst="rect">
                          <a:avLst/>
                        </a:prstGeom>
                        <a:noFill/>
                        <a:ln w="952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FFA396" id="Прямоугольник 13" o:spid="_x0000_s1026" style="position:absolute;margin-left:395.95pt;margin-top:119.8pt;width:8.25pt;height:7.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" filled="f" strokecolor="red"/>
            </w:pict>
          </mc:Fallback>
        </mc:AlternateContent>
      </w:r>
      <w:bookmarkStart w:id="16" w:name="_GoBack"/>
      <w:r w:rsidR="00980B23" w:rsidRPr="00CB7FDC">
        <w:rPr>
          <w:rFonts w:ascii="Times New Roman" w:eastAsia="Times New Roman" w:hAnsi="Times New Roman" w:cs="Times New Roman"/>
          <w:noProof/>
          <w:sz w:val="28"/>
          <w:szCs w:val="28"/>
          <w:lang w:eastAsia="ru-RU"/>
        </w:rPr>
        <w:drawing>
          <wp:inline distT="0" distB="0" distL="0" distR="0" wp14:anchorId="4C584482" wp14:editId="7149150D">
            <wp:extent cx="5209954" cy="1808885"/>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10655" cy="1809128"/>
                    </a:xfrm>
                    <a:prstGeom prst="rect">
                      <a:avLst/>
                    </a:prstGeom>
                  </pic:spPr>
                </pic:pic>
              </a:graphicData>
            </a:graphic>
          </wp:inline>
        </w:drawing>
      </w:r>
      <w:bookmarkEnd w:id="16"/>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5</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Внесение тем курсовых работ (проектов)</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2D38C3" w:rsidRDefault="00980B23" w:rsidP="00F57E9A">
      <w:pPr>
        <w:widowControl w:val="0"/>
        <w:numPr>
          <w:ilvl w:val="1"/>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При проведении аттестации – заполнить поле «Дата проведения </w:t>
      </w:r>
      <w:r w:rsidR="001A351A">
        <w:rPr>
          <w:rFonts w:ascii="Times New Roman" w:eastAsia="Times New Roman" w:hAnsi="Times New Roman" w:cs="Times New Roman"/>
          <w:sz w:val="28"/>
          <w:szCs w:val="28"/>
          <w:lang w:eastAsia="ru-RU"/>
        </w:rPr>
        <w:t xml:space="preserve">аттестации» (см. п. </w:t>
      </w:r>
      <w:r w:rsidRPr="00CB7FDC">
        <w:rPr>
          <w:rFonts w:ascii="Times New Roman" w:eastAsia="Times New Roman" w:hAnsi="Times New Roman" w:cs="Times New Roman"/>
          <w:sz w:val="28"/>
          <w:szCs w:val="28"/>
          <w:lang w:eastAsia="ru-RU"/>
        </w:rPr>
        <w:t>1.4 «дата сдачи») (область 1 на рисунке 5); объем часов для ведомостей по практике</w:t>
      </w:r>
      <w:r w:rsidR="002D38C3">
        <w:rPr>
          <w:rFonts w:ascii="Times New Roman" w:eastAsia="Times New Roman" w:hAnsi="Times New Roman" w:cs="Times New Roman"/>
          <w:sz w:val="28"/>
          <w:szCs w:val="28"/>
          <w:lang w:eastAsia="ru-RU"/>
        </w:rPr>
        <w:t xml:space="preserve"> (рисунок 6)</w:t>
      </w:r>
      <w:r w:rsidRPr="00CB7FDC">
        <w:rPr>
          <w:rFonts w:ascii="Times New Roman" w:eastAsia="Times New Roman" w:hAnsi="Times New Roman" w:cs="Times New Roman"/>
          <w:sz w:val="28"/>
          <w:szCs w:val="28"/>
          <w:lang w:eastAsia="ru-RU"/>
        </w:rPr>
        <w:t>.</w:t>
      </w:r>
    </w:p>
    <w:p w:rsidR="002D38C3" w:rsidRDefault="002D38C3" w:rsidP="002D38C3">
      <w:pPr>
        <w:keepNext/>
        <w:widowControl w:val="0"/>
        <w:spacing w:after="0" w:line="312" w:lineRule="auto"/>
        <w:jc w:val="center"/>
      </w:pPr>
      <w:r>
        <w:rPr>
          <w:rFonts w:ascii="Times New Roman" w:eastAsia="Times New Roman" w:hAnsi="Times New Roman" w:cs="Times New Roman"/>
          <w:noProof/>
          <w:sz w:val="28"/>
          <w:szCs w:val="28"/>
          <w:lang w:eastAsia="ru-RU"/>
        </w:rPr>
        <w:drawing>
          <wp:inline distT="0" distB="0" distL="0" distR="0" wp14:anchorId="2538F30C" wp14:editId="14D0EA34">
            <wp:extent cx="5940425" cy="1524635"/>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часы практика.jpg"/>
                    <pic:cNvPicPr/>
                  </pic:nvPicPr>
                  <pic:blipFill>
                    <a:blip r:embed="rId13">
                      <a:extLst>
                        <a:ext uri="{28A0092B-C50C-407E-A947-70E740481C1C}">
                          <a14:useLocalDpi xmlns:a14="http://schemas.microsoft.com/office/drawing/2010/main" val="0"/>
                        </a:ext>
                      </a:extLst>
                    </a:blip>
                    <a:stretch>
                      <a:fillRect/>
                    </a:stretch>
                  </pic:blipFill>
                  <pic:spPr>
                    <a:xfrm>
                      <a:off x="0" y="0"/>
                      <a:ext cx="5940425" cy="1524635"/>
                    </a:xfrm>
                    <a:prstGeom prst="rect">
                      <a:avLst/>
                    </a:prstGeom>
                  </pic:spPr>
                </pic:pic>
              </a:graphicData>
            </a:graphic>
          </wp:inline>
        </w:drawing>
      </w:r>
    </w:p>
    <w:p w:rsidR="002D38C3" w:rsidRPr="002D38C3" w:rsidRDefault="002D38C3" w:rsidP="002D38C3">
      <w:pPr>
        <w:keepLines/>
        <w:spacing w:after="0" w:line="312" w:lineRule="auto"/>
        <w:ind w:firstLine="709"/>
        <w:jc w:val="center"/>
        <w:rPr>
          <w:rFonts w:ascii="Times New Roman" w:eastAsia="Times New Roman" w:hAnsi="Times New Roman" w:cs="Times New Roman"/>
          <w:b/>
          <w:bCs/>
          <w:sz w:val="28"/>
          <w:szCs w:val="28"/>
          <w:lang w:eastAsia="ru-RU"/>
        </w:rPr>
      </w:pPr>
      <w:r w:rsidRPr="002D38C3">
        <w:rPr>
          <w:rFonts w:ascii="Times New Roman" w:eastAsia="Times New Roman" w:hAnsi="Times New Roman" w:cs="Times New Roman"/>
          <w:b/>
          <w:bCs/>
          <w:sz w:val="28"/>
          <w:szCs w:val="28"/>
          <w:lang w:eastAsia="ru-RU"/>
        </w:rPr>
        <w:t xml:space="preserve">Рисунок </w:t>
      </w:r>
      <w:r w:rsidRPr="002D38C3">
        <w:rPr>
          <w:rFonts w:ascii="Times New Roman" w:eastAsia="Times New Roman" w:hAnsi="Times New Roman" w:cs="Times New Roman"/>
          <w:b/>
          <w:bCs/>
          <w:sz w:val="28"/>
          <w:szCs w:val="28"/>
          <w:lang w:eastAsia="ru-RU"/>
        </w:rPr>
        <w:fldChar w:fldCharType="begin"/>
      </w:r>
      <w:r w:rsidRPr="002D38C3">
        <w:rPr>
          <w:rFonts w:ascii="Times New Roman" w:eastAsia="Times New Roman" w:hAnsi="Times New Roman" w:cs="Times New Roman"/>
          <w:b/>
          <w:bCs/>
          <w:sz w:val="28"/>
          <w:szCs w:val="28"/>
          <w:lang w:eastAsia="ru-RU"/>
        </w:rPr>
        <w:instrText xml:space="preserve"> SEQ Рисунок \* ARABIC </w:instrText>
      </w:r>
      <w:r w:rsidRPr="002D38C3">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6</w:t>
      </w:r>
      <w:r w:rsidRPr="002D38C3">
        <w:rPr>
          <w:rFonts w:ascii="Times New Roman" w:eastAsia="Times New Roman" w:hAnsi="Times New Roman" w:cs="Times New Roman"/>
          <w:b/>
          <w:bCs/>
          <w:sz w:val="28"/>
          <w:szCs w:val="28"/>
          <w:lang w:eastAsia="ru-RU"/>
        </w:rPr>
        <w:fldChar w:fldCharType="end"/>
      </w:r>
      <w:r w:rsidRPr="002D38C3">
        <w:rPr>
          <w:rFonts w:ascii="Times New Roman" w:eastAsia="Times New Roman" w:hAnsi="Times New Roman" w:cs="Times New Roman"/>
          <w:b/>
          <w:bCs/>
          <w:sz w:val="28"/>
          <w:szCs w:val="28"/>
          <w:lang w:eastAsia="ru-RU"/>
        </w:rPr>
        <w:t>. Ввод данных об объеме часов на практике</w:t>
      </w:r>
    </w:p>
    <w:p w:rsidR="00980B23" w:rsidRPr="00CB7FDC" w:rsidRDefault="00980B23" w:rsidP="002D38C3">
      <w:pPr>
        <w:keepNext/>
        <w:widowControl w:val="0"/>
        <w:spacing w:after="0" w:line="312" w:lineRule="auto"/>
        <w:jc w:val="center"/>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 </w:t>
      </w:r>
    </w:p>
    <w:p w:rsidR="001F6B22" w:rsidRPr="00CB7FDC" w:rsidRDefault="00980B23" w:rsidP="00F57E9A">
      <w:pPr>
        <w:widowControl w:val="0"/>
        <w:numPr>
          <w:ilvl w:val="1"/>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Заполнить данные об аттестации студентов</w:t>
      </w:r>
      <w:r w:rsidR="001F6B22" w:rsidRPr="00CB7FDC">
        <w:rPr>
          <w:rFonts w:ascii="Times New Roman" w:eastAsia="Times New Roman" w:hAnsi="Times New Roman" w:cs="Times New Roman"/>
          <w:sz w:val="28"/>
          <w:szCs w:val="28"/>
          <w:lang w:eastAsia="ru-RU"/>
        </w:rPr>
        <w:t xml:space="preserve"> (не позднее, чем на следующий день после даты аттестации, выставленной в зачетную книжку студента)</w:t>
      </w:r>
      <w:r w:rsidRPr="00CB7FDC">
        <w:rPr>
          <w:rFonts w:ascii="Times New Roman" w:eastAsia="Times New Roman" w:hAnsi="Times New Roman" w:cs="Times New Roman"/>
          <w:sz w:val="28"/>
          <w:szCs w:val="28"/>
          <w:lang w:eastAsia="ru-RU"/>
        </w:rPr>
        <w:t xml:space="preserve"> в соответствии с П ОмГТУ 81.10-91 (область 2 на рисунке 5). </w:t>
      </w:r>
    </w:p>
    <w:p w:rsidR="001F6B22" w:rsidRPr="00CB7FDC" w:rsidRDefault="00980B23" w:rsidP="001F6B22">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В ведомость заносятся данные о рейтинговых баллах: </w:t>
      </w:r>
      <w:r w:rsidRPr="00CB7FDC">
        <w:rPr>
          <w:rFonts w:ascii="Times New Roman" w:eastAsia="Times New Roman" w:hAnsi="Times New Roman" w:cs="Times New Roman"/>
          <w:sz w:val="28"/>
          <w:szCs w:val="28"/>
          <w:lang w:val="en-US" w:eastAsia="ru-RU"/>
        </w:rPr>
        <w:t>R</w:t>
      </w:r>
      <w:r w:rsidRPr="00CB7FDC">
        <w:rPr>
          <w:rFonts w:ascii="Times New Roman" w:eastAsia="Times New Roman" w:hAnsi="Times New Roman" w:cs="Times New Roman"/>
          <w:sz w:val="28"/>
          <w:szCs w:val="28"/>
          <w:lang w:eastAsia="ru-RU"/>
        </w:rPr>
        <w:t xml:space="preserve">т и </w:t>
      </w:r>
      <w:r w:rsidRPr="00CB7FDC">
        <w:rPr>
          <w:rFonts w:ascii="Times New Roman" w:eastAsia="Times New Roman" w:hAnsi="Times New Roman" w:cs="Times New Roman"/>
          <w:sz w:val="28"/>
          <w:szCs w:val="28"/>
          <w:lang w:val="en-US" w:eastAsia="ru-RU"/>
        </w:rPr>
        <w:t>R</w:t>
      </w:r>
      <w:r w:rsidRPr="00CB7FDC">
        <w:rPr>
          <w:rFonts w:ascii="Times New Roman" w:eastAsia="Times New Roman" w:hAnsi="Times New Roman" w:cs="Times New Roman"/>
          <w:sz w:val="28"/>
          <w:szCs w:val="28"/>
          <w:lang w:eastAsia="ru-RU"/>
        </w:rPr>
        <w:t>а (в зависимости от аттестации)</w:t>
      </w:r>
      <w:r w:rsidR="002D38C3">
        <w:rPr>
          <w:rFonts w:ascii="Times New Roman" w:eastAsia="Times New Roman" w:hAnsi="Times New Roman" w:cs="Times New Roman"/>
          <w:sz w:val="28"/>
          <w:szCs w:val="28"/>
          <w:lang w:eastAsia="ru-RU"/>
        </w:rPr>
        <w:t>. С</w:t>
      </w:r>
      <w:r w:rsidRPr="00CB7FDC">
        <w:rPr>
          <w:rFonts w:ascii="Times New Roman" w:eastAsia="Times New Roman" w:hAnsi="Times New Roman" w:cs="Times New Roman"/>
          <w:sz w:val="28"/>
          <w:szCs w:val="28"/>
          <w:lang w:eastAsia="ru-RU"/>
        </w:rPr>
        <w:t xml:space="preserve">уммарный рейтинг </w:t>
      </w:r>
      <w:r w:rsidR="002D38C3">
        <w:rPr>
          <w:rFonts w:ascii="Times New Roman" w:eastAsia="Times New Roman" w:hAnsi="Times New Roman" w:cs="Times New Roman"/>
          <w:sz w:val="28"/>
          <w:szCs w:val="28"/>
          <w:lang w:eastAsia="ru-RU"/>
        </w:rPr>
        <w:t>(</w:t>
      </w:r>
      <w:r w:rsidRPr="00CB7FDC">
        <w:rPr>
          <w:rFonts w:ascii="Times New Roman" w:eastAsia="Times New Roman" w:hAnsi="Times New Roman" w:cs="Times New Roman"/>
          <w:sz w:val="28"/>
          <w:szCs w:val="28"/>
          <w:lang w:val="en-US" w:eastAsia="ru-RU"/>
        </w:rPr>
        <w:t>R</w:t>
      </w:r>
      <w:r w:rsidR="002D38C3">
        <w:rPr>
          <w:rFonts w:ascii="Times New Roman" w:eastAsia="Times New Roman" w:hAnsi="Times New Roman" w:cs="Times New Roman"/>
          <w:sz w:val="28"/>
          <w:szCs w:val="28"/>
          <w:lang w:eastAsia="ru-RU"/>
        </w:rPr>
        <w:t>)</w:t>
      </w:r>
      <w:r w:rsidRPr="00CB7FDC">
        <w:rPr>
          <w:rFonts w:ascii="Times New Roman" w:eastAsia="Times New Roman" w:hAnsi="Times New Roman" w:cs="Times New Roman"/>
          <w:sz w:val="28"/>
          <w:szCs w:val="28"/>
          <w:lang w:eastAsia="ru-RU"/>
        </w:rPr>
        <w:t xml:space="preserve"> и соответствующая оценка рассчитываются автоматически в соответствии с критериями перевода рейтинговых баллов в оценки, принятыми П ОмГТУ 81.10-91 «О проведении текущего контроля успеваемости и промежуточной аттестации обучающихся по программам бакалавриата, специалитета, магистратуры». После заполнения – нажать кнопку «Сохранить оценки». </w:t>
      </w:r>
    </w:p>
    <w:p w:rsidR="00FC062B" w:rsidRPr="00CB7FDC" w:rsidRDefault="001F6B22" w:rsidP="001F6B22">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Дата </w:t>
      </w:r>
      <w:r w:rsidR="002D38C3">
        <w:rPr>
          <w:rFonts w:ascii="Times New Roman" w:eastAsia="Times New Roman" w:hAnsi="Times New Roman" w:cs="Times New Roman"/>
          <w:sz w:val="28"/>
          <w:szCs w:val="28"/>
          <w:lang w:eastAsia="ru-RU"/>
        </w:rPr>
        <w:t xml:space="preserve">заполнения </w:t>
      </w:r>
      <w:r w:rsidRPr="00CB7FDC">
        <w:rPr>
          <w:rFonts w:ascii="Times New Roman" w:eastAsia="Times New Roman" w:hAnsi="Times New Roman" w:cs="Times New Roman"/>
          <w:sz w:val="28"/>
          <w:szCs w:val="28"/>
          <w:lang w:eastAsia="ru-RU"/>
        </w:rPr>
        <w:t>является системным полем (не доступна к редактированию), заполняется автоматически датой сохранения оценки</w:t>
      </w:r>
      <w:r w:rsidR="002D38C3">
        <w:rPr>
          <w:rFonts w:ascii="Times New Roman" w:eastAsia="Times New Roman" w:hAnsi="Times New Roman" w:cs="Times New Roman"/>
          <w:sz w:val="28"/>
          <w:szCs w:val="28"/>
          <w:lang w:eastAsia="ru-RU"/>
        </w:rPr>
        <w:t>. В</w:t>
      </w:r>
      <w:r w:rsidRPr="00CB7FDC">
        <w:rPr>
          <w:rFonts w:ascii="Times New Roman" w:eastAsia="Times New Roman" w:hAnsi="Times New Roman" w:cs="Times New Roman"/>
          <w:sz w:val="28"/>
          <w:szCs w:val="28"/>
          <w:lang w:eastAsia="ru-RU"/>
        </w:rPr>
        <w:t xml:space="preserve"> электронной ведомости на Портале ОмГТУ не отображается. Поле является ключевым при расчете сроков ликвидации задолженности. </w:t>
      </w:r>
    </w:p>
    <w:p w:rsidR="00980B23" w:rsidRPr="00CB7FDC" w:rsidRDefault="00FC062B" w:rsidP="00F57E9A">
      <w:pPr>
        <w:widowControl w:val="0"/>
        <w:spacing w:after="0" w:line="312" w:lineRule="auto"/>
        <w:ind w:left="709"/>
        <w:jc w:val="both"/>
        <w:rPr>
          <w:rFonts w:ascii="Times New Roman" w:eastAsia="Times New Roman" w:hAnsi="Times New Roman" w:cs="Times New Roman"/>
          <w:i/>
          <w:sz w:val="28"/>
          <w:szCs w:val="28"/>
          <w:lang w:eastAsia="ru-RU"/>
        </w:rPr>
      </w:pPr>
      <w:r w:rsidRPr="00CB7FDC">
        <w:rPr>
          <w:rFonts w:ascii="Times New Roman" w:eastAsia="Times New Roman" w:hAnsi="Times New Roman" w:cs="Times New Roman"/>
          <w:i/>
          <w:sz w:val="28"/>
          <w:szCs w:val="28"/>
          <w:lang w:eastAsia="ru-RU"/>
        </w:rPr>
        <w:lastRenderedPageBreak/>
        <w:t xml:space="preserve">Примечание: </w:t>
      </w:r>
      <w:r w:rsidR="00980B23" w:rsidRPr="00CB7FDC">
        <w:rPr>
          <w:rFonts w:ascii="Times New Roman" w:eastAsia="Times New Roman" w:hAnsi="Times New Roman" w:cs="Times New Roman"/>
          <w:i/>
          <w:sz w:val="28"/>
          <w:szCs w:val="28"/>
          <w:lang w:eastAsia="ru-RU"/>
        </w:rPr>
        <w:t>Функция сохранения оценки не блокирует поля, в случае, если данные были заполнены ошибочно – их можно исправить повторным вводом новых данных, или удалением (выделить в ячейке данные, нажать клавишу «</w:t>
      </w:r>
      <w:r w:rsidR="00980B23" w:rsidRPr="00CB7FDC">
        <w:rPr>
          <w:rFonts w:ascii="Times New Roman" w:eastAsia="Times New Roman" w:hAnsi="Times New Roman" w:cs="Times New Roman"/>
          <w:i/>
          <w:sz w:val="28"/>
          <w:szCs w:val="28"/>
          <w:lang w:val="en-US" w:eastAsia="ru-RU"/>
        </w:rPr>
        <w:t>Del</w:t>
      </w:r>
      <w:r w:rsidR="00980B23" w:rsidRPr="00CB7FDC">
        <w:rPr>
          <w:rFonts w:ascii="Times New Roman" w:eastAsia="Times New Roman" w:hAnsi="Times New Roman" w:cs="Times New Roman"/>
          <w:i/>
          <w:sz w:val="28"/>
          <w:szCs w:val="28"/>
          <w:lang w:eastAsia="ru-RU"/>
        </w:rPr>
        <w:t xml:space="preserve">»). После внесения изменений необходимо сохранять данные (кнопка «Сохранить оценки») (область 3 на  рисунке </w:t>
      </w:r>
      <w:r w:rsidR="002D38C3">
        <w:rPr>
          <w:rFonts w:ascii="Times New Roman" w:eastAsia="Times New Roman" w:hAnsi="Times New Roman" w:cs="Times New Roman"/>
          <w:i/>
          <w:sz w:val="28"/>
          <w:szCs w:val="28"/>
          <w:lang w:eastAsia="ru-RU"/>
        </w:rPr>
        <w:t>7</w:t>
      </w:r>
      <w:r w:rsidR="00980B23" w:rsidRPr="00CB7FDC">
        <w:rPr>
          <w:rFonts w:ascii="Times New Roman" w:eastAsia="Times New Roman" w:hAnsi="Times New Roman" w:cs="Times New Roman"/>
          <w:i/>
          <w:sz w:val="28"/>
          <w:szCs w:val="28"/>
          <w:lang w:eastAsia="ru-RU"/>
        </w:rPr>
        <w:t>).</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4A28E04D" wp14:editId="1D31B4D4">
            <wp:extent cx="5136381" cy="5209954"/>
            <wp:effectExtent l="19050" t="19050" r="26670" b="1016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домость на портале.jpg"/>
                    <pic:cNvPicPr/>
                  </pic:nvPicPr>
                  <pic:blipFill>
                    <a:blip r:embed="rId14">
                      <a:extLst>
                        <a:ext uri="{28A0092B-C50C-407E-A947-70E740481C1C}">
                          <a14:useLocalDpi xmlns:a14="http://schemas.microsoft.com/office/drawing/2010/main" val="0"/>
                        </a:ext>
                      </a:extLst>
                    </a:blip>
                    <a:stretch>
                      <a:fillRect/>
                    </a:stretch>
                  </pic:blipFill>
                  <pic:spPr>
                    <a:xfrm>
                      <a:off x="0" y="0"/>
                      <a:ext cx="5138921" cy="5212530"/>
                    </a:xfrm>
                    <a:prstGeom prst="rect">
                      <a:avLst/>
                    </a:prstGeom>
                    <a:noFill/>
                    <a:ln>
                      <a:solidFill>
                        <a:schemeClr val="tx1"/>
                      </a:solid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7</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Форма заполнения аттестационной электронной ведомости  на Портале ОмГТУ</w:t>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Студент не может быть аттестован (заблокированы поля в электронной ведомости) если:</w:t>
      </w:r>
    </w:p>
    <w:p w:rsidR="00980B23" w:rsidRPr="00CB7FDC" w:rsidRDefault="00980B23" w:rsidP="00F57E9A">
      <w:pPr>
        <w:widowControl w:val="0"/>
        <w:numPr>
          <w:ilvl w:val="2"/>
          <w:numId w:val="8"/>
        </w:numPr>
        <w:spacing w:after="0" w:line="312" w:lineRule="auto"/>
        <w:ind w:left="0" w:firstLine="720"/>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Для аттестации по курсовой работе (проекту) студенту не закреплена  тема КР (КП) (рисунок </w:t>
      </w:r>
      <w:r w:rsidR="002D38C3">
        <w:rPr>
          <w:rFonts w:ascii="Times New Roman" w:eastAsia="Times New Roman" w:hAnsi="Times New Roman" w:cs="Times New Roman"/>
          <w:sz w:val="28"/>
          <w:szCs w:val="28"/>
          <w:lang w:eastAsia="ru-RU"/>
        </w:rPr>
        <w:t>8</w:t>
      </w:r>
      <w:r w:rsidRPr="00CB7FDC">
        <w:rPr>
          <w:rFonts w:ascii="Times New Roman" w:eastAsia="Times New Roman" w:hAnsi="Times New Roman" w:cs="Times New Roman"/>
          <w:sz w:val="28"/>
          <w:szCs w:val="28"/>
          <w:lang w:eastAsia="ru-RU"/>
        </w:rPr>
        <w:t>);</w:t>
      </w: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hAnsi="Times New Roman" w:cs="Times New Roman"/>
          <w:noProof/>
          <w:lang w:eastAsia="ru-RU"/>
        </w:rPr>
        <w:lastRenderedPageBreak/>
        <w:drawing>
          <wp:inline distT="0" distB="0" distL="0" distR="0" wp14:anchorId="16F2EE1A" wp14:editId="00A5210F">
            <wp:extent cx="5754624" cy="816864"/>
            <wp:effectExtent l="0" t="0" r="0" b="254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едомость недопуск нет темы.jpg"/>
                    <pic:cNvPicPr/>
                  </pic:nvPicPr>
                  <pic:blipFill>
                    <a:blip r:embed="rId15">
                      <a:extLst>
                        <a:ext uri="{28A0092B-C50C-407E-A947-70E740481C1C}">
                          <a14:useLocalDpi xmlns:a14="http://schemas.microsoft.com/office/drawing/2010/main" val="0"/>
                        </a:ext>
                      </a:extLst>
                    </a:blip>
                    <a:stretch>
                      <a:fillRect/>
                    </a:stretch>
                  </pic:blipFill>
                  <pic:spPr>
                    <a:xfrm>
                      <a:off x="0" y="0"/>
                      <a:ext cx="5754624" cy="816864"/>
                    </a:xfrm>
                    <a:prstGeom prst="rect">
                      <a:avLst/>
                    </a:prstGeom>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8</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Представление электронной ведомости по курсовой работе (проекту), если студенту не закреплена тема</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widowControl w:val="0"/>
        <w:numPr>
          <w:ilvl w:val="2"/>
          <w:numId w:val="8"/>
        </w:numPr>
        <w:spacing w:after="0" w:line="312" w:lineRule="auto"/>
        <w:ind w:left="0" w:firstLine="720"/>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По дисциплине предусмотрена аттестация в виде КР (КП) и студент не аттестован, то основная аттестация по дисциплине (зачет, дифференцированный зачет, экзамен) не возможна (рисунок </w:t>
      </w:r>
      <w:r w:rsidR="002D38C3">
        <w:rPr>
          <w:rFonts w:ascii="Times New Roman" w:eastAsia="Times New Roman" w:hAnsi="Times New Roman" w:cs="Times New Roman"/>
          <w:sz w:val="28"/>
          <w:szCs w:val="28"/>
          <w:lang w:eastAsia="ru-RU"/>
        </w:rPr>
        <w:t>9</w:t>
      </w:r>
      <w:r w:rsidRPr="00CB7FDC">
        <w:rPr>
          <w:rFonts w:ascii="Times New Roman" w:eastAsia="Times New Roman" w:hAnsi="Times New Roman" w:cs="Times New Roman"/>
          <w:sz w:val="28"/>
          <w:szCs w:val="28"/>
          <w:lang w:eastAsia="ru-RU"/>
        </w:rPr>
        <w:t>);</w:t>
      </w: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59F1E61C" wp14:editId="301599B7">
            <wp:extent cx="5568286" cy="745216"/>
            <wp:effectExtent l="19050" t="19050" r="13970" b="1714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основная аттестация если есть КП.jpg"/>
                    <pic:cNvPicPr/>
                  </pic:nvPicPr>
                  <pic:blipFill>
                    <a:blip r:embed="rId16">
                      <a:extLst>
                        <a:ext uri="{28A0092B-C50C-407E-A947-70E740481C1C}">
                          <a14:useLocalDpi xmlns:a14="http://schemas.microsoft.com/office/drawing/2010/main" val="0"/>
                        </a:ext>
                      </a:extLst>
                    </a:blip>
                    <a:stretch>
                      <a:fillRect/>
                    </a:stretch>
                  </pic:blipFill>
                  <pic:spPr>
                    <a:xfrm>
                      <a:off x="0" y="0"/>
                      <a:ext cx="5592555" cy="748464"/>
                    </a:xfrm>
                    <a:prstGeom prst="rect">
                      <a:avLst/>
                    </a:prstGeom>
                    <a:ln>
                      <a:solidFill>
                        <a:schemeClr val="tx1"/>
                      </a:solid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9</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Представление электронной ведомости основной аттестации по дисциплине, если предусмотрена курсовая работа (проект)</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widowControl w:val="0"/>
        <w:numPr>
          <w:ilvl w:val="2"/>
          <w:numId w:val="8"/>
        </w:numPr>
        <w:spacing w:after="0" w:line="312" w:lineRule="auto"/>
        <w:ind w:left="0" w:firstLine="720"/>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Студент не допущен к сессии (долг по оплате) (рисунок </w:t>
      </w:r>
      <w:r w:rsidR="004E258F">
        <w:rPr>
          <w:rFonts w:ascii="Times New Roman" w:eastAsia="Times New Roman" w:hAnsi="Times New Roman" w:cs="Times New Roman"/>
          <w:sz w:val="28"/>
          <w:szCs w:val="28"/>
          <w:lang w:eastAsia="ru-RU"/>
        </w:rPr>
        <w:t>10</w:t>
      </w:r>
      <w:r w:rsidRPr="00CB7FDC">
        <w:rPr>
          <w:rFonts w:ascii="Times New Roman" w:eastAsia="Times New Roman" w:hAnsi="Times New Roman" w:cs="Times New Roman"/>
          <w:sz w:val="28"/>
          <w:szCs w:val="28"/>
          <w:lang w:eastAsia="ru-RU"/>
        </w:rPr>
        <w:t>);</w:t>
      </w: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47B6C2BE" wp14:editId="4959D4E1">
            <wp:extent cx="5685183" cy="1050133"/>
            <wp:effectExtent l="19050" t="19050" r="10795" b="1714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недопуск по оплате.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5950" cy="1050275"/>
                    </a:xfrm>
                    <a:prstGeom prst="rect">
                      <a:avLst/>
                    </a:prstGeom>
                    <a:ln>
                      <a:solidFill>
                        <a:schemeClr val="tx1"/>
                      </a:solidFill>
                    </a:ln>
                  </pic:spPr>
                </pic:pic>
              </a:graphicData>
            </a:graphic>
          </wp:inline>
        </w:drawing>
      </w:r>
    </w:p>
    <w:p w:rsidR="00980B23" w:rsidRPr="00CB7FDC"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10</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Представление электронной ведомости при наличии задолженности по оплате</w:t>
      </w:r>
    </w:p>
    <w:p w:rsidR="00980B23" w:rsidRPr="00CB7FDC" w:rsidRDefault="00980B23" w:rsidP="00F57E9A">
      <w:pPr>
        <w:widowControl w:val="0"/>
        <w:spacing w:after="0" w:line="312" w:lineRule="auto"/>
        <w:ind w:firstLine="709"/>
        <w:jc w:val="both"/>
        <w:rPr>
          <w:rFonts w:ascii="Times New Roman" w:eastAsia="Times New Roman" w:hAnsi="Times New Roman" w:cs="Times New Roman"/>
          <w:sz w:val="28"/>
          <w:szCs w:val="28"/>
          <w:lang w:eastAsia="ru-RU"/>
        </w:rPr>
      </w:pPr>
    </w:p>
    <w:p w:rsidR="00980B23" w:rsidRPr="00CB7FDC" w:rsidRDefault="00980B23" w:rsidP="00F57E9A">
      <w:pPr>
        <w:widowControl w:val="0"/>
        <w:numPr>
          <w:ilvl w:val="2"/>
          <w:numId w:val="8"/>
        </w:numPr>
        <w:spacing w:after="0" w:line="312" w:lineRule="auto"/>
        <w:ind w:left="0" w:firstLine="720"/>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Студент уже аттестован по дисциплине в соответствии с аттестационным листом и в ведомости стоит соответствующая отметка (рисунок 1</w:t>
      </w:r>
      <w:r w:rsidR="004E258F">
        <w:rPr>
          <w:rFonts w:ascii="Times New Roman" w:eastAsia="Times New Roman" w:hAnsi="Times New Roman" w:cs="Times New Roman"/>
          <w:sz w:val="28"/>
          <w:szCs w:val="28"/>
          <w:lang w:eastAsia="ru-RU"/>
        </w:rPr>
        <w:t>1</w:t>
      </w:r>
      <w:r w:rsidRPr="00CB7FDC">
        <w:rPr>
          <w:rFonts w:ascii="Times New Roman" w:eastAsia="Times New Roman" w:hAnsi="Times New Roman" w:cs="Times New Roman"/>
          <w:sz w:val="28"/>
          <w:szCs w:val="28"/>
          <w:lang w:eastAsia="ru-RU"/>
        </w:rPr>
        <w:t>).</w:t>
      </w:r>
    </w:p>
    <w:p w:rsidR="00980B23" w:rsidRPr="00CB7FDC" w:rsidRDefault="00980B23"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16489E1F" wp14:editId="7AE6D1B1">
            <wp:extent cx="5613991" cy="701524"/>
            <wp:effectExtent l="0" t="0" r="0" b="381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реаттестация.jpg"/>
                    <pic:cNvPicPr/>
                  </pic:nvPicPr>
                  <pic:blipFill>
                    <a:blip r:embed="rId18">
                      <a:extLst>
                        <a:ext uri="{28A0092B-C50C-407E-A947-70E740481C1C}">
                          <a14:useLocalDpi xmlns:a14="http://schemas.microsoft.com/office/drawing/2010/main" val="0"/>
                        </a:ext>
                      </a:extLst>
                    </a:blip>
                    <a:stretch>
                      <a:fillRect/>
                    </a:stretch>
                  </pic:blipFill>
                  <pic:spPr>
                    <a:xfrm>
                      <a:off x="0" y="0"/>
                      <a:ext cx="5610992" cy="701149"/>
                    </a:xfrm>
                    <a:prstGeom prst="rect">
                      <a:avLst/>
                    </a:prstGeom>
                  </pic:spPr>
                </pic:pic>
              </a:graphicData>
            </a:graphic>
          </wp:inline>
        </w:drawing>
      </w:r>
    </w:p>
    <w:p w:rsidR="00980B23" w:rsidRPr="00554403" w:rsidRDefault="00980B23"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11</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Представление электронной ведомости с оценкой о переаттестации</w:t>
      </w:r>
    </w:p>
    <w:p w:rsidR="00FC062B" w:rsidRPr="00554403" w:rsidRDefault="00FC062B" w:rsidP="00F57E9A">
      <w:pPr>
        <w:keepLines/>
        <w:spacing w:after="0" w:line="312" w:lineRule="auto"/>
        <w:ind w:firstLine="709"/>
        <w:jc w:val="center"/>
        <w:rPr>
          <w:rFonts w:ascii="Times New Roman" w:eastAsia="Times New Roman" w:hAnsi="Times New Roman" w:cs="Times New Roman"/>
          <w:b/>
          <w:bCs/>
          <w:sz w:val="28"/>
          <w:szCs w:val="28"/>
          <w:lang w:eastAsia="ru-RU"/>
        </w:rPr>
      </w:pPr>
    </w:p>
    <w:p w:rsidR="00A90B13" w:rsidRPr="00CB7FDC" w:rsidRDefault="00F57E9A" w:rsidP="00F57E9A">
      <w:pPr>
        <w:widowControl w:val="0"/>
        <w:numPr>
          <w:ilvl w:val="1"/>
          <w:numId w:val="5"/>
        </w:numPr>
        <w:spacing w:after="0" w:line="312" w:lineRule="auto"/>
        <w:ind w:left="0"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Нажать кнопку «Закрыть и сдать ведомость в деканат»,  р</w:t>
      </w:r>
      <w:r w:rsidR="00A90B13" w:rsidRPr="00CB7FDC">
        <w:rPr>
          <w:rFonts w:ascii="Times New Roman" w:eastAsia="Times New Roman" w:hAnsi="Times New Roman" w:cs="Times New Roman"/>
          <w:sz w:val="28"/>
          <w:szCs w:val="28"/>
          <w:lang w:eastAsia="ru-RU"/>
        </w:rPr>
        <w:t xml:space="preserve">аспечатать утвержденную форму аттестационной ведомости, подписать и </w:t>
      </w:r>
      <w:r w:rsidR="00A90B13" w:rsidRPr="00CB7FDC">
        <w:rPr>
          <w:rFonts w:ascii="Times New Roman" w:eastAsia="Times New Roman" w:hAnsi="Times New Roman" w:cs="Times New Roman"/>
          <w:sz w:val="28"/>
          <w:szCs w:val="28"/>
          <w:lang w:eastAsia="ru-RU"/>
        </w:rPr>
        <w:lastRenderedPageBreak/>
        <w:t>сдать</w:t>
      </w:r>
      <w:r w:rsidRPr="00CB7FDC">
        <w:rPr>
          <w:rFonts w:ascii="Times New Roman" w:eastAsia="Times New Roman" w:hAnsi="Times New Roman" w:cs="Times New Roman"/>
          <w:sz w:val="28"/>
          <w:szCs w:val="28"/>
          <w:lang w:eastAsia="ru-RU"/>
        </w:rPr>
        <w:t xml:space="preserve"> её</w:t>
      </w:r>
      <w:r w:rsidR="00A90B13" w:rsidRPr="00CB7FDC">
        <w:rPr>
          <w:rFonts w:ascii="Times New Roman" w:eastAsia="Times New Roman" w:hAnsi="Times New Roman" w:cs="Times New Roman"/>
          <w:sz w:val="28"/>
          <w:szCs w:val="28"/>
          <w:lang w:eastAsia="ru-RU"/>
        </w:rPr>
        <w:t xml:space="preserve"> в деканат в установленные сроки.</w:t>
      </w:r>
    </w:p>
    <w:p w:rsidR="00374654" w:rsidRPr="00CB7FDC" w:rsidRDefault="00F57E9A"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 xml:space="preserve">Кнопка «Закрыть и сдать ведомость в деканат» </w:t>
      </w:r>
      <w:r w:rsidR="00374654" w:rsidRPr="00CB7FDC">
        <w:rPr>
          <w:rFonts w:ascii="Times New Roman" w:eastAsia="Times New Roman" w:hAnsi="Times New Roman" w:cs="Times New Roman"/>
          <w:sz w:val="28"/>
          <w:szCs w:val="28"/>
          <w:lang w:eastAsia="ru-RU"/>
        </w:rPr>
        <w:t xml:space="preserve">становится доступна, когда </w:t>
      </w:r>
      <w:r w:rsidR="00374654" w:rsidRPr="004E258F">
        <w:rPr>
          <w:rFonts w:ascii="Times New Roman" w:eastAsia="Times New Roman" w:hAnsi="Times New Roman" w:cs="Times New Roman"/>
          <w:b/>
          <w:sz w:val="28"/>
          <w:szCs w:val="28"/>
          <w:lang w:eastAsia="ru-RU"/>
        </w:rPr>
        <w:t>у всех студентов ведомости</w:t>
      </w:r>
      <w:r w:rsidR="00374654" w:rsidRPr="00CB7FDC">
        <w:rPr>
          <w:rFonts w:ascii="Times New Roman" w:eastAsia="Times New Roman" w:hAnsi="Times New Roman" w:cs="Times New Roman"/>
          <w:sz w:val="28"/>
          <w:szCs w:val="28"/>
          <w:lang w:eastAsia="ru-RU"/>
        </w:rPr>
        <w:t xml:space="preserve"> заполнены данные об аттестации</w:t>
      </w:r>
      <w:r w:rsidR="00CB7FDC" w:rsidRPr="00CB7FDC">
        <w:rPr>
          <w:rFonts w:ascii="Times New Roman" w:eastAsia="Times New Roman" w:hAnsi="Times New Roman" w:cs="Times New Roman"/>
          <w:sz w:val="28"/>
          <w:szCs w:val="28"/>
          <w:lang w:eastAsia="ru-RU"/>
        </w:rPr>
        <w:t xml:space="preserve"> (выставлены все оценки, недопуски, неявки и т.п.)</w:t>
      </w:r>
      <w:r w:rsidR="00A90B13" w:rsidRPr="00CB7FDC">
        <w:rPr>
          <w:rFonts w:ascii="Times New Roman" w:eastAsia="Times New Roman" w:hAnsi="Times New Roman" w:cs="Times New Roman"/>
          <w:sz w:val="28"/>
          <w:szCs w:val="28"/>
          <w:lang w:eastAsia="ru-RU"/>
        </w:rPr>
        <w:t>. При этом в нижней части интерфейса ведомости появляется кнопка «Закрыть и сдать ведомость в деканат» (рисунок 1</w:t>
      </w:r>
      <w:r w:rsidR="004E258F">
        <w:rPr>
          <w:rFonts w:ascii="Times New Roman" w:eastAsia="Times New Roman" w:hAnsi="Times New Roman" w:cs="Times New Roman"/>
          <w:sz w:val="28"/>
          <w:szCs w:val="28"/>
          <w:lang w:eastAsia="ru-RU"/>
        </w:rPr>
        <w:t>2</w:t>
      </w:r>
      <w:r w:rsidR="00A90B13" w:rsidRPr="00CB7FDC">
        <w:rPr>
          <w:rFonts w:ascii="Times New Roman" w:eastAsia="Times New Roman" w:hAnsi="Times New Roman" w:cs="Times New Roman"/>
          <w:sz w:val="28"/>
          <w:szCs w:val="28"/>
          <w:lang w:eastAsia="ru-RU"/>
        </w:rPr>
        <w:t>).</w:t>
      </w:r>
    </w:p>
    <w:p w:rsidR="00374654" w:rsidRPr="00CB7FDC" w:rsidRDefault="00374654" w:rsidP="00F57E9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Кнопка «Закрыть и сдать ведомость в деканат» предназначена для окончательного сохранения всех данных ведомости</w:t>
      </w:r>
      <w:r w:rsidR="00A90B13" w:rsidRPr="00CB7FDC">
        <w:rPr>
          <w:rFonts w:ascii="Times New Roman" w:eastAsia="Times New Roman" w:hAnsi="Times New Roman" w:cs="Times New Roman"/>
          <w:sz w:val="28"/>
          <w:szCs w:val="28"/>
          <w:lang w:eastAsia="ru-RU"/>
        </w:rPr>
        <w:t xml:space="preserve"> (все оценки будут заблокированы, дальнейшее их изменение на Портале становится невозможным)</w:t>
      </w:r>
      <w:r w:rsidRPr="00CB7FDC">
        <w:rPr>
          <w:rFonts w:ascii="Times New Roman" w:eastAsia="Times New Roman" w:hAnsi="Times New Roman" w:cs="Times New Roman"/>
          <w:sz w:val="28"/>
          <w:szCs w:val="28"/>
          <w:lang w:eastAsia="ru-RU"/>
        </w:rPr>
        <w:t>, а так же для печати</w:t>
      </w:r>
      <w:r w:rsidR="00A90B13" w:rsidRPr="00CB7FDC">
        <w:rPr>
          <w:rFonts w:ascii="Times New Roman" w:eastAsia="Times New Roman" w:hAnsi="Times New Roman" w:cs="Times New Roman"/>
          <w:sz w:val="28"/>
          <w:szCs w:val="28"/>
          <w:lang w:eastAsia="ru-RU"/>
        </w:rPr>
        <w:t xml:space="preserve"> утвержденной формы аттестационной ведомости. </w:t>
      </w:r>
      <w:r w:rsidRPr="00CB7FDC">
        <w:rPr>
          <w:rFonts w:ascii="Times New Roman" w:eastAsia="Times New Roman" w:hAnsi="Times New Roman" w:cs="Times New Roman"/>
          <w:sz w:val="28"/>
          <w:szCs w:val="28"/>
          <w:lang w:eastAsia="ru-RU"/>
        </w:rPr>
        <w:t xml:space="preserve"> </w:t>
      </w:r>
    </w:p>
    <w:p w:rsidR="00374654" w:rsidRPr="00CB7FDC" w:rsidRDefault="00374654" w:rsidP="00F57E9A">
      <w:pPr>
        <w:keepNext/>
        <w:widowControl w:val="0"/>
        <w:spacing w:after="0" w:line="312" w:lineRule="auto"/>
        <w:jc w:val="center"/>
        <w:rPr>
          <w:rFonts w:ascii="Times New Roman" w:hAnsi="Times New Roman" w:cs="Times New Roman"/>
        </w:rPr>
      </w:pPr>
      <w:r w:rsidRPr="00CB7FDC">
        <w:rPr>
          <w:rFonts w:ascii="Times New Roman" w:eastAsia="Times New Roman" w:hAnsi="Times New Roman" w:cs="Times New Roman"/>
          <w:noProof/>
          <w:sz w:val="28"/>
          <w:szCs w:val="28"/>
          <w:lang w:eastAsia="ru-RU"/>
        </w:rPr>
        <w:drawing>
          <wp:inline distT="0" distB="0" distL="0" distR="0" wp14:anchorId="0407699E" wp14:editId="2B6B7EAF">
            <wp:extent cx="5301061" cy="2519916"/>
            <wp:effectExtent l="19050" t="19050" r="13970" b="1397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ечать утвержденной формы.jpg"/>
                    <pic:cNvPicPr/>
                  </pic:nvPicPr>
                  <pic:blipFill>
                    <a:blip r:embed="rId19">
                      <a:extLst>
                        <a:ext uri="{28A0092B-C50C-407E-A947-70E740481C1C}">
                          <a14:useLocalDpi xmlns:a14="http://schemas.microsoft.com/office/drawing/2010/main" val="0"/>
                        </a:ext>
                      </a:extLst>
                    </a:blip>
                    <a:stretch>
                      <a:fillRect/>
                    </a:stretch>
                  </pic:blipFill>
                  <pic:spPr>
                    <a:xfrm>
                      <a:off x="0" y="0"/>
                      <a:ext cx="5298229" cy="2518570"/>
                    </a:xfrm>
                    <a:prstGeom prst="rect">
                      <a:avLst/>
                    </a:prstGeom>
                    <a:ln>
                      <a:solidFill>
                        <a:schemeClr val="tx1"/>
                      </a:solidFill>
                    </a:ln>
                  </pic:spPr>
                </pic:pic>
              </a:graphicData>
            </a:graphic>
          </wp:inline>
        </w:drawing>
      </w:r>
    </w:p>
    <w:p w:rsidR="00374654" w:rsidRPr="00CB7FDC" w:rsidRDefault="00374654" w:rsidP="00F57E9A">
      <w:pPr>
        <w:keepLines/>
        <w:spacing w:after="0" w:line="312" w:lineRule="auto"/>
        <w:ind w:firstLine="709"/>
        <w:jc w:val="center"/>
        <w:rPr>
          <w:rFonts w:ascii="Times New Roman" w:eastAsia="Times New Roman" w:hAnsi="Times New Roman" w:cs="Times New Roman"/>
          <w:b/>
          <w:bCs/>
          <w:sz w:val="28"/>
          <w:szCs w:val="28"/>
          <w:lang w:eastAsia="ru-RU"/>
        </w:rPr>
      </w:pPr>
      <w:r w:rsidRPr="00CB7FDC">
        <w:rPr>
          <w:rFonts w:ascii="Times New Roman" w:eastAsia="Times New Roman" w:hAnsi="Times New Roman" w:cs="Times New Roman"/>
          <w:b/>
          <w:bCs/>
          <w:sz w:val="28"/>
          <w:szCs w:val="28"/>
          <w:lang w:eastAsia="ru-RU"/>
        </w:rPr>
        <w:t xml:space="preserve">Рисунок </w:t>
      </w:r>
      <w:r w:rsidRPr="00CB7FDC">
        <w:rPr>
          <w:rFonts w:ascii="Times New Roman" w:eastAsia="Times New Roman" w:hAnsi="Times New Roman" w:cs="Times New Roman"/>
          <w:b/>
          <w:bCs/>
          <w:sz w:val="28"/>
          <w:szCs w:val="28"/>
          <w:lang w:eastAsia="ru-RU"/>
        </w:rPr>
        <w:fldChar w:fldCharType="begin"/>
      </w:r>
      <w:r w:rsidRPr="00CB7FDC">
        <w:rPr>
          <w:rFonts w:ascii="Times New Roman" w:eastAsia="Times New Roman" w:hAnsi="Times New Roman" w:cs="Times New Roman"/>
          <w:b/>
          <w:bCs/>
          <w:sz w:val="28"/>
          <w:szCs w:val="28"/>
          <w:lang w:eastAsia="ru-RU"/>
        </w:rPr>
        <w:instrText xml:space="preserve"> SEQ Рисунок \* ARABIC </w:instrText>
      </w:r>
      <w:r w:rsidRPr="00CB7FDC">
        <w:rPr>
          <w:rFonts w:ascii="Times New Roman" w:eastAsia="Times New Roman" w:hAnsi="Times New Roman" w:cs="Times New Roman"/>
          <w:b/>
          <w:bCs/>
          <w:sz w:val="28"/>
          <w:szCs w:val="28"/>
          <w:lang w:eastAsia="ru-RU"/>
        </w:rPr>
        <w:fldChar w:fldCharType="separate"/>
      </w:r>
      <w:r w:rsidR="004E258F">
        <w:rPr>
          <w:rFonts w:ascii="Times New Roman" w:eastAsia="Times New Roman" w:hAnsi="Times New Roman" w:cs="Times New Roman"/>
          <w:b/>
          <w:bCs/>
          <w:noProof/>
          <w:sz w:val="28"/>
          <w:szCs w:val="28"/>
          <w:lang w:eastAsia="ru-RU"/>
        </w:rPr>
        <w:t>12</w:t>
      </w:r>
      <w:r w:rsidRPr="00CB7FDC">
        <w:rPr>
          <w:rFonts w:ascii="Times New Roman" w:eastAsia="Times New Roman" w:hAnsi="Times New Roman" w:cs="Times New Roman"/>
          <w:b/>
          <w:bCs/>
          <w:sz w:val="28"/>
          <w:szCs w:val="28"/>
          <w:lang w:eastAsia="ru-RU"/>
        </w:rPr>
        <w:fldChar w:fldCharType="end"/>
      </w:r>
      <w:r w:rsidRPr="00CB7FDC">
        <w:rPr>
          <w:rFonts w:ascii="Times New Roman" w:eastAsia="Times New Roman" w:hAnsi="Times New Roman" w:cs="Times New Roman"/>
          <w:b/>
          <w:bCs/>
          <w:sz w:val="28"/>
          <w:szCs w:val="28"/>
          <w:lang w:eastAsia="ru-RU"/>
        </w:rPr>
        <w:t>. Печать утвержденной формы ведомости для сдачи в деканат</w:t>
      </w:r>
    </w:p>
    <w:p w:rsidR="00FC062B" w:rsidRPr="00CB7FDC" w:rsidRDefault="00FC062B" w:rsidP="00F57E9A">
      <w:pPr>
        <w:keepNext/>
        <w:widowControl w:val="0"/>
        <w:spacing w:after="0" w:line="312" w:lineRule="auto"/>
        <w:jc w:val="center"/>
        <w:rPr>
          <w:rFonts w:ascii="Times New Roman" w:eastAsia="Times New Roman" w:hAnsi="Times New Roman" w:cs="Times New Roman"/>
          <w:noProof/>
          <w:sz w:val="28"/>
          <w:szCs w:val="28"/>
          <w:lang w:eastAsia="ru-RU"/>
        </w:rPr>
      </w:pPr>
      <w:r w:rsidRPr="00CB7FDC">
        <w:rPr>
          <w:rFonts w:ascii="Times New Roman" w:eastAsia="Times New Roman" w:hAnsi="Times New Roman" w:cs="Times New Roman"/>
          <w:noProof/>
          <w:sz w:val="28"/>
          <w:szCs w:val="28"/>
          <w:lang w:eastAsia="ru-RU"/>
        </w:rPr>
        <w:t xml:space="preserve"> </w:t>
      </w:r>
    </w:p>
    <w:p w:rsidR="001A351A" w:rsidRPr="00CB7FDC" w:rsidRDefault="00CB7FDC" w:rsidP="001A351A">
      <w:pPr>
        <w:widowControl w:val="0"/>
        <w:spacing w:after="0" w:line="312" w:lineRule="auto"/>
        <w:ind w:firstLine="709"/>
        <w:jc w:val="both"/>
        <w:rPr>
          <w:rFonts w:ascii="Times New Roman" w:eastAsia="Times New Roman" w:hAnsi="Times New Roman" w:cs="Times New Roman"/>
          <w:sz w:val="28"/>
          <w:szCs w:val="28"/>
          <w:lang w:eastAsia="ru-RU"/>
        </w:rPr>
      </w:pPr>
      <w:r w:rsidRPr="00CB7FDC">
        <w:rPr>
          <w:rFonts w:ascii="Times New Roman" w:eastAsia="Times New Roman" w:hAnsi="Times New Roman" w:cs="Times New Roman"/>
          <w:sz w:val="28"/>
          <w:szCs w:val="28"/>
          <w:lang w:eastAsia="ru-RU"/>
        </w:rPr>
        <w:t>Сдавать в деканат черновик ведомости, а также ведомости с незаполненными полями (или заполненными в ручную) запрещено.</w:t>
      </w:r>
    </w:p>
    <w:sectPr w:rsidR="001A351A" w:rsidRPr="00CB7FDC" w:rsidSect="001A351A">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E7A" w:rsidRDefault="00FB5E7A" w:rsidP="001A351A">
      <w:pPr>
        <w:spacing w:after="0" w:line="240" w:lineRule="auto"/>
      </w:pPr>
      <w:r>
        <w:separator/>
      </w:r>
    </w:p>
  </w:endnote>
  <w:endnote w:type="continuationSeparator" w:id="0">
    <w:p w:rsidR="00FB5E7A" w:rsidRDefault="00FB5E7A" w:rsidP="001A3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A" w:rsidRDefault="001A351A">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2482295"/>
      <w:docPartObj>
        <w:docPartGallery w:val="Page Numbers (Bottom of Page)"/>
        <w:docPartUnique/>
      </w:docPartObj>
    </w:sdtPr>
    <w:sdtEndPr/>
    <w:sdtContent>
      <w:p w:rsidR="001A351A" w:rsidRDefault="001A351A">
        <w:pPr>
          <w:pStyle w:val="aa"/>
          <w:jc w:val="right"/>
        </w:pPr>
        <w:r>
          <w:fldChar w:fldCharType="begin"/>
        </w:r>
        <w:r>
          <w:instrText>PAGE   \* MERGEFORMAT</w:instrText>
        </w:r>
        <w:r>
          <w:fldChar w:fldCharType="separate"/>
        </w:r>
        <w:r w:rsidR="00ED6B3D">
          <w:rPr>
            <w:noProof/>
          </w:rPr>
          <w:t>10</w:t>
        </w:r>
        <w:r>
          <w:fldChar w:fldCharType="end"/>
        </w:r>
      </w:p>
    </w:sdtContent>
  </w:sdt>
  <w:p w:rsidR="001A351A" w:rsidRDefault="001A351A">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A" w:rsidRDefault="001A351A">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E7A" w:rsidRDefault="00FB5E7A" w:rsidP="001A351A">
      <w:pPr>
        <w:spacing w:after="0" w:line="240" w:lineRule="auto"/>
      </w:pPr>
      <w:r>
        <w:separator/>
      </w:r>
    </w:p>
  </w:footnote>
  <w:footnote w:type="continuationSeparator" w:id="0">
    <w:p w:rsidR="00FB5E7A" w:rsidRDefault="00FB5E7A" w:rsidP="001A35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A" w:rsidRDefault="001A351A">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A" w:rsidRDefault="001A351A">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51A" w:rsidRDefault="001A351A">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06EBE"/>
    <w:multiLevelType w:val="hybridMultilevel"/>
    <w:tmpl w:val="9DC07A16"/>
    <w:lvl w:ilvl="0" w:tplc="AA52B8C2">
      <w:start w:val="1"/>
      <w:numFmt w:val="russianLower"/>
      <w:suff w:val="space"/>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505D9A"/>
    <w:multiLevelType w:val="hybridMultilevel"/>
    <w:tmpl w:val="2878CB04"/>
    <w:lvl w:ilvl="0" w:tplc="2A8EF0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976248"/>
    <w:multiLevelType w:val="multilevel"/>
    <w:tmpl w:val="C5F2883C"/>
    <w:lvl w:ilvl="0">
      <w:start w:val="1"/>
      <w:numFmt w:val="decimal"/>
      <w:pStyle w:val="2"/>
      <w:suff w:val="space"/>
      <w:lvlText w:val="%1."/>
      <w:lvlJc w:val="left"/>
      <w:pPr>
        <w:ind w:left="1429" w:hanging="360"/>
      </w:pPr>
      <w:rPr>
        <w:rFonts w:cs="Times New Roman" w:hint="default"/>
      </w:rPr>
    </w:lvl>
    <w:lvl w:ilvl="1">
      <w:start w:val="1"/>
      <w:numFmt w:val="decimal"/>
      <w:isLgl/>
      <w:lvlText w:val="%1.%2."/>
      <w:lvlJc w:val="left"/>
      <w:pPr>
        <w:ind w:left="1789" w:hanging="720"/>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w w:val="100"/>
        <w:kern w:val="0"/>
        <w:position w:val="0"/>
        <w:sz w:val="28"/>
        <w:szCs w:val="22"/>
        <w:u w:val="none"/>
        <w:effect w:val="none"/>
        <w:vertAlign w:val="baseline"/>
      </w:rPr>
    </w:lvl>
    <w:lvl w:ilvl="2">
      <w:start w:val="1"/>
      <w:numFmt w:val="decimal"/>
      <w:pStyle w:val="20"/>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 w15:restartNumberingAfterBreak="0">
    <w:nsid w:val="50EE000E"/>
    <w:multiLevelType w:val="multilevel"/>
    <w:tmpl w:val="6240AF56"/>
    <w:lvl w:ilvl="0">
      <w:start w:val="1"/>
      <w:numFmt w:val="decimal"/>
      <w:suff w:val="space"/>
      <w:lvlText w:val="%1."/>
      <w:lvlJc w:val="left"/>
      <w:pPr>
        <w:ind w:left="1429" w:hanging="360"/>
      </w:pPr>
      <w:rPr>
        <w:rFonts w:cs="Times New Roman" w:hint="default"/>
        <w:b w:val="0"/>
      </w:rPr>
    </w:lvl>
    <w:lvl w:ilvl="1">
      <w:start w:val="1"/>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 w15:restartNumberingAfterBreak="0">
    <w:nsid w:val="651E0615"/>
    <w:multiLevelType w:val="hybridMultilevel"/>
    <w:tmpl w:val="835CCE7E"/>
    <w:lvl w:ilvl="0" w:tplc="2B50F9AA">
      <w:start w:val="1"/>
      <w:numFmt w:val="decimal"/>
      <w:suff w:val="space"/>
      <w:lvlText w:val="%1."/>
      <w:lvlJc w:val="left"/>
      <w:pPr>
        <w:ind w:left="1429" w:hanging="360"/>
      </w:pPr>
      <w:rPr>
        <w:rFonts w:cs="Times New Roman" w:hint="default"/>
        <w:b w:val="0"/>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15:restartNumberingAfterBreak="0">
    <w:nsid w:val="7CA75C8A"/>
    <w:multiLevelType w:val="multilevel"/>
    <w:tmpl w:val="D51E6718"/>
    <w:lvl w:ilvl="0">
      <w:start w:val="1"/>
      <w:numFmt w:val="decimal"/>
      <w:suff w:val="space"/>
      <w:lvlText w:val="%1."/>
      <w:lvlJc w:val="left"/>
      <w:pPr>
        <w:ind w:left="1429" w:hanging="360"/>
      </w:pPr>
      <w:rPr>
        <w:rFonts w:cs="Times New Roman" w:hint="default"/>
        <w:b w:val="0"/>
      </w:rPr>
    </w:lvl>
    <w:lvl w:ilvl="1">
      <w:start w:val="1"/>
      <w:numFmt w:val="decimal"/>
      <w:isLgl/>
      <w:suff w:val="space"/>
      <w:lvlText w:val="%1.%2."/>
      <w:lvlJc w:val="left"/>
      <w:pPr>
        <w:ind w:left="1789" w:hanging="720"/>
      </w:pPr>
      <w:rPr>
        <w:rFonts w:hint="default"/>
      </w:rPr>
    </w:lvl>
    <w:lvl w:ilvl="2">
      <w:start w:val="1"/>
      <w:numFmt w:val="bullet"/>
      <w:lvlText w:val=""/>
      <w:lvlJc w:val="left"/>
      <w:pPr>
        <w:ind w:left="1789" w:hanging="720"/>
      </w:pPr>
      <w:rPr>
        <w:rFonts w:ascii="Wingdings" w:hAnsi="Wingding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num w:numId="1">
    <w:abstractNumId w:val="2"/>
  </w:num>
  <w:num w:numId="2">
    <w:abstractNumId w:val="1"/>
  </w:num>
  <w:num w:numId="3">
    <w:abstractNumId w:val="4"/>
  </w:num>
  <w:num w:numId="4">
    <w:abstractNumId w:val="0"/>
  </w:num>
  <w:num w:numId="5">
    <w:abstractNumId w:val="3"/>
  </w:num>
  <w:num w:numId="6">
    <w:abstractNumId w:val="2"/>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0B23"/>
    <w:rsid w:val="001A351A"/>
    <w:rsid w:val="001F6B22"/>
    <w:rsid w:val="002D38C3"/>
    <w:rsid w:val="00372361"/>
    <w:rsid w:val="00374654"/>
    <w:rsid w:val="003A0254"/>
    <w:rsid w:val="004E258F"/>
    <w:rsid w:val="004F2452"/>
    <w:rsid w:val="00554403"/>
    <w:rsid w:val="008402F0"/>
    <w:rsid w:val="00980B23"/>
    <w:rsid w:val="00A90B13"/>
    <w:rsid w:val="00AB7CF3"/>
    <w:rsid w:val="00CB7FDC"/>
    <w:rsid w:val="00ED6B3D"/>
    <w:rsid w:val="00F57E9A"/>
    <w:rsid w:val="00FB5E7A"/>
    <w:rsid w:val="00FC0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D2D9FF-957B-4D5F-8BE6-8F617262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0B23"/>
  </w:style>
  <w:style w:type="paragraph" w:styleId="2">
    <w:name w:val="heading 2"/>
    <w:basedOn w:val="a"/>
    <w:next w:val="a"/>
    <w:link w:val="21"/>
    <w:uiPriority w:val="9"/>
    <w:unhideWhenUsed/>
    <w:qFormat/>
    <w:rsid w:val="00980B23"/>
    <w:pPr>
      <w:keepNext/>
      <w:keepLines/>
      <w:numPr>
        <w:numId w:val="1"/>
      </w:numPr>
      <w:spacing w:before="360" w:after="360" w:line="360" w:lineRule="auto"/>
      <w:jc w:val="both"/>
      <w:outlineLvl w:val="1"/>
    </w:pPr>
    <w:rPr>
      <w:rFonts w:ascii="Times New Roman" w:eastAsia="Times New Roman" w:hAnsi="Times New Roman" w:cs="Times New Roman"/>
      <w:b/>
      <w:sz w:val="28"/>
      <w:lang w:eastAsia="ru-RU"/>
    </w:rPr>
  </w:style>
  <w:style w:type="paragraph" w:styleId="3">
    <w:name w:val="heading 3"/>
    <w:basedOn w:val="a"/>
    <w:next w:val="a"/>
    <w:link w:val="30"/>
    <w:uiPriority w:val="9"/>
    <w:unhideWhenUsed/>
    <w:qFormat/>
    <w:rsid w:val="00980B23"/>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80B2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Заголовок 2 Знак"/>
    <w:basedOn w:val="a0"/>
    <w:link w:val="2"/>
    <w:uiPriority w:val="9"/>
    <w:rsid w:val="00980B23"/>
    <w:rPr>
      <w:rFonts w:ascii="Times New Roman" w:eastAsia="Times New Roman" w:hAnsi="Times New Roman" w:cs="Times New Roman"/>
      <w:b/>
      <w:sz w:val="28"/>
      <w:lang w:eastAsia="ru-RU"/>
    </w:rPr>
  </w:style>
  <w:style w:type="character" w:customStyle="1" w:styleId="30">
    <w:name w:val="Заголовок 3 Знак"/>
    <w:basedOn w:val="a0"/>
    <w:link w:val="3"/>
    <w:uiPriority w:val="9"/>
    <w:rsid w:val="00980B23"/>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80B23"/>
    <w:rPr>
      <w:rFonts w:asciiTheme="majorHAnsi" w:eastAsiaTheme="majorEastAsia" w:hAnsiTheme="majorHAnsi" w:cstheme="majorBidi"/>
      <w:b/>
      <w:bCs/>
      <w:i/>
      <w:iCs/>
      <w:color w:val="4F81BD" w:themeColor="accent1"/>
    </w:rPr>
  </w:style>
  <w:style w:type="paragraph" w:styleId="a3">
    <w:name w:val="List Paragraph"/>
    <w:basedOn w:val="a"/>
    <w:uiPriority w:val="34"/>
    <w:qFormat/>
    <w:rsid w:val="00980B23"/>
    <w:pPr>
      <w:spacing w:after="0" w:line="360" w:lineRule="auto"/>
      <w:ind w:left="708" w:firstLine="709"/>
      <w:jc w:val="both"/>
    </w:pPr>
    <w:rPr>
      <w:rFonts w:ascii="Times New Roman" w:eastAsia="Times New Roman" w:hAnsi="Times New Roman" w:cs="Times New Roman"/>
      <w:sz w:val="28"/>
      <w:lang w:eastAsia="ru-RU"/>
    </w:rPr>
  </w:style>
  <w:style w:type="paragraph" w:customStyle="1" w:styleId="20">
    <w:name w:val="Обычный Нумерованный 2 уровень"/>
    <w:basedOn w:val="a"/>
    <w:autoRedefine/>
    <w:qFormat/>
    <w:rsid w:val="00980B23"/>
    <w:pPr>
      <w:widowControl w:val="0"/>
      <w:numPr>
        <w:ilvl w:val="2"/>
        <w:numId w:val="1"/>
      </w:numPr>
      <w:spacing w:after="0" w:line="360" w:lineRule="auto"/>
      <w:jc w:val="both"/>
    </w:pPr>
    <w:rPr>
      <w:rFonts w:ascii="Times New Roman" w:eastAsia="Times New Roman" w:hAnsi="Times New Roman" w:cs="Times New Roman"/>
      <w:sz w:val="28"/>
      <w:szCs w:val="28"/>
      <w:lang w:eastAsia="ru-RU"/>
    </w:rPr>
  </w:style>
  <w:style w:type="paragraph" w:styleId="a4">
    <w:name w:val="Balloon Text"/>
    <w:basedOn w:val="a"/>
    <w:link w:val="a5"/>
    <w:uiPriority w:val="99"/>
    <w:semiHidden/>
    <w:unhideWhenUsed/>
    <w:rsid w:val="00980B2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80B23"/>
    <w:rPr>
      <w:rFonts w:ascii="Tahoma" w:hAnsi="Tahoma" w:cs="Tahoma"/>
      <w:sz w:val="16"/>
      <w:szCs w:val="16"/>
    </w:rPr>
  </w:style>
  <w:style w:type="paragraph" w:styleId="22">
    <w:name w:val="toc 2"/>
    <w:basedOn w:val="a"/>
    <w:next w:val="a"/>
    <w:autoRedefine/>
    <w:uiPriority w:val="39"/>
    <w:unhideWhenUsed/>
    <w:rsid w:val="00980B23"/>
    <w:pPr>
      <w:spacing w:after="100"/>
      <w:ind w:left="220"/>
    </w:pPr>
  </w:style>
  <w:style w:type="paragraph" w:styleId="31">
    <w:name w:val="toc 3"/>
    <w:basedOn w:val="a"/>
    <w:next w:val="a"/>
    <w:autoRedefine/>
    <w:uiPriority w:val="39"/>
    <w:unhideWhenUsed/>
    <w:rsid w:val="00980B23"/>
    <w:pPr>
      <w:spacing w:after="100"/>
      <w:ind w:left="440"/>
    </w:pPr>
  </w:style>
  <w:style w:type="paragraph" w:styleId="41">
    <w:name w:val="toc 4"/>
    <w:basedOn w:val="a"/>
    <w:next w:val="a"/>
    <w:autoRedefine/>
    <w:uiPriority w:val="39"/>
    <w:unhideWhenUsed/>
    <w:rsid w:val="00980B23"/>
    <w:pPr>
      <w:spacing w:after="100"/>
      <w:ind w:left="660"/>
    </w:pPr>
  </w:style>
  <w:style w:type="character" w:styleId="a6">
    <w:name w:val="Hyperlink"/>
    <w:basedOn w:val="a0"/>
    <w:uiPriority w:val="99"/>
    <w:unhideWhenUsed/>
    <w:rsid w:val="00980B23"/>
    <w:rPr>
      <w:color w:val="0000FF" w:themeColor="hyperlink"/>
      <w:u w:val="single"/>
    </w:rPr>
  </w:style>
  <w:style w:type="paragraph" w:styleId="a7">
    <w:name w:val="caption"/>
    <w:basedOn w:val="a"/>
    <w:next w:val="a"/>
    <w:uiPriority w:val="35"/>
    <w:semiHidden/>
    <w:unhideWhenUsed/>
    <w:qFormat/>
    <w:rsid w:val="00374654"/>
    <w:pPr>
      <w:spacing w:line="240" w:lineRule="auto"/>
    </w:pPr>
    <w:rPr>
      <w:b/>
      <w:bCs/>
      <w:color w:val="4F81BD" w:themeColor="accent1"/>
      <w:sz w:val="18"/>
      <w:szCs w:val="18"/>
    </w:rPr>
  </w:style>
  <w:style w:type="paragraph" w:styleId="a8">
    <w:name w:val="header"/>
    <w:basedOn w:val="a"/>
    <w:link w:val="a9"/>
    <w:uiPriority w:val="99"/>
    <w:unhideWhenUsed/>
    <w:rsid w:val="001A351A"/>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A351A"/>
  </w:style>
  <w:style w:type="paragraph" w:styleId="aa">
    <w:name w:val="footer"/>
    <w:basedOn w:val="a"/>
    <w:link w:val="ab"/>
    <w:uiPriority w:val="99"/>
    <w:unhideWhenUsed/>
    <w:rsid w:val="001A351A"/>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A3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g"/><Relationship Id="rId18" Type="http://schemas.openxmlformats.org/officeDocument/2006/relationships/image" Target="media/image11.jp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g"/><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footer" Target="footer2.xml"/><Relationship Id="rId10" Type="http://schemas.openxmlformats.org/officeDocument/2006/relationships/image" Target="media/image3.jpg"/><Relationship Id="rId19" Type="http://schemas.openxmlformats.org/officeDocument/2006/relationships/image" Target="media/image12.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B0EE7C-33D1-4929-AA88-CCDC6CA37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2095</Words>
  <Characters>11946</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Инструкция</dc:title>
  <dc:creator>o_matveyuk</dc:creator>
  <cp:keywords>ведомости</cp:keywords>
  <cp:lastModifiedBy>Владимир Е. Бутримов</cp:lastModifiedBy>
  <cp:revision>3</cp:revision>
  <cp:lastPrinted>2019-12-21T11:25:00Z</cp:lastPrinted>
  <dcterms:created xsi:type="dcterms:W3CDTF">2019-12-20T06:16:00Z</dcterms:created>
  <dcterms:modified xsi:type="dcterms:W3CDTF">2022-12-27T09:14:00Z</dcterms:modified>
</cp:coreProperties>
</file>