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18" w:rsidRPr="00552314" w:rsidRDefault="00D059D6" w:rsidP="00622B84">
      <w:pPr>
        <w:pStyle w:val="1"/>
        <w:spacing w:before="26"/>
        <w:ind w:left="142" w:right="-55"/>
        <w:rPr>
          <w:rFonts w:ascii="Times New Roman" w:hAnsi="Times New Roman" w:cs="Times New Roman"/>
        </w:rPr>
      </w:pPr>
      <w:r w:rsidRPr="00552314">
        <w:rPr>
          <w:rFonts w:ascii="Times New Roman" w:hAnsi="Times New Roman" w:cs="Times New Roman"/>
        </w:rPr>
        <w:t>Указания к заполнению Экспертного заключения</w:t>
      </w:r>
    </w:p>
    <w:p w:rsidR="00733F18" w:rsidRPr="00552314" w:rsidRDefault="00D059D6" w:rsidP="00622B84">
      <w:pPr>
        <w:spacing w:before="1"/>
        <w:ind w:left="142" w:right="-5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314">
        <w:rPr>
          <w:rFonts w:ascii="Times New Roman" w:hAnsi="Times New Roman" w:cs="Times New Roman"/>
          <w:b/>
          <w:sz w:val="24"/>
          <w:szCs w:val="24"/>
        </w:rPr>
        <w:t>внутривузовской</w:t>
      </w:r>
      <w:proofErr w:type="spellEnd"/>
      <w:r w:rsidRPr="00552314">
        <w:rPr>
          <w:rFonts w:ascii="Times New Roman" w:hAnsi="Times New Roman" w:cs="Times New Roman"/>
          <w:b/>
          <w:sz w:val="24"/>
          <w:szCs w:val="24"/>
        </w:rPr>
        <w:t xml:space="preserve"> комиссии по экспортному контролю </w:t>
      </w:r>
      <w:r w:rsidR="00552314" w:rsidRPr="00552314">
        <w:rPr>
          <w:rFonts w:ascii="Times New Roman" w:hAnsi="Times New Roman" w:cs="Times New Roman"/>
          <w:b/>
          <w:sz w:val="24"/>
          <w:szCs w:val="24"/>
        </w:rPr>
        <w:t>ОмГТУ (ВКЭК)</w:t>
      </w:r>
      <w:r w:rsidRPr="00552314">
        <w:rPr>
          <w:rFonts w:ascii="Times New Roman" w:hAnsi="Times New Roman" w:cs="Times New Roman"/>
          <w:b/>
          <w:sz w:val="24"/>
          <w:szCs w:val="24"/>
        </w:rPr>
        <w:t xml:space="preserve"> при проведении экспертизы научно-технических материалов, подготовленных к открытому опубликованию</w:t>
      </w:r>
    </w:p>
    <w:p w:rsidR="00733F18" w:rsidRPr="00552314" w:rsidRDefault="00733F18">
      <w:pPr>
        <w:pStyle w:val="a3"/>
        <w:rPr>
          <w:rFonts w:ascii="Times New Roman" w:hAnsi="Times New Roman" w:cs="Times New Roman"/>
          <w:b/>
          <w:i w:val="0"/>
        </w:rPr>
      </w:pPr>
    </w:p>
    <w:p w:rsidR="00733F18" w:rsidRPr="00552314" w:rsidRDefault="00D059D6" w:rsidP="00552314">
      <w:pPr>
        <w:pStyle w:val="2"/>
        <w:ind w:right="102" w:firstLine="707"/>
        <w:rPr>
          <w:rFonts w:ascii="Times New Roman" w:hAnsi="Times New Roman" w:cs="Times New Roman"/>
        </w:rPr>
      </w:pPr>
      <w:proofErr w:type="gramStart"/>
      <w:r w:rsidRPr="00552314">
        <w:rPr>
          <w:rFonts w:ascii="Times New Roman" w:hAnsi="Times New Roman" w:cs="Times New Roman"/>
        </w:rPr>
        <w:t>Экспертиза научно-технических материалов, подготовленных к открытому опубликованию в вузах, научно-исследовательских институтах, научных центрах, технопарках и</w:t>
      </w:r>
      <w:r w:rsidRPr="00552314">
        <w:rPr>
          <w:rFonts w:ascii="Times New Roman" w:hAnsi="Times New Roman" w:cs="Times New Roman"/>
          <w:spacing w:val="26"/>
        </w:rPr>
        <w:t xml:space="preserve"> </w:t>
      </w:r>
      <w:r w:rsidRPr="00552314">
        <w:rPr>
          <w:rFonts w:ascii="Times New Roman" w:hAnsi="Times New Roman" w:cs="Times New Roman"/>
        </w:rPr>
        <w:t>прочих</w:t>
      </w:r>
      <w:r w:rsidRPr="00552314">
        <w:rPr>
          <w:rFonts w:ascii="Times New Roman" w:hAnsi="Times New Roman" w:cs="Times New Roman"/>
          <w:spacing w:val="26"/>
        </w:rPr>
        <w:t xml:space="preserve"> </w:t>
      </w:r>
      <w:r w:rsidRPr="00552314">
        <w:rPr>
          <w:rFonts w:ascii="Times New Roman" w:hAnsi="Times New Roman" w:cs="Times New Roman"/>
        </w:rPr>
        <w:t>организациях,</w:t>
      </w:r>
      <w:r w:rsidRPr="00552314">
        <w:rPr>
          <w:rFonts w:ascii="Times New Roman" w:hAnsi="Times New Roman" w:cs="Times New Roman"/>
          <w:spacing w:val="27"/>
        </w:rPr>
        <w:t xml:space="preserve"> </w:t>
      </w:r>
      <w:r w:rsidRPr="00552314">
        <w:rPr>
          <w:rFonts w:ascii="Times New Roman" w:hAnsi="Times New Roman" w:cs="Times New Roman"/>
        </w:rPr>
        <w:t>занимающихся</w:t>
      </w:r>
      <w:r w:rsidRPr="00552314">
        <w:rPr>
          <w:rFonts w:ascii="Times New Roman" w:hAnsi="Times New Roman" w:cs="Times New Roman"/>
          <w:spacing w:val="26"/>
        </w:rPr>
        <w:t xml:space="preserve"> </w:t>
      </w:r>
      <w:r w:rsidRPr="00552314">
        <w:rPr>
          <w:rFonts w:ascii="Times New Roman" w:hAnsi="Times New Roman" w:cs="Times New Roman"/>
        </w:rPr>
        <w:t>научной</w:t>
      </w:r>
      <w:r w:rsidRPr="00552314">
        <w:rPr>
          <w:rFonts w:ascii="Times New Roman" w:hAnsi="Times New Roman" w:cs="Times New Roman"/>
          <w:spacing w:val="27"/>
        </w:rPr>
        <w:t xml:space="preserve"> </w:t>
      </w:r>
      <w:r w:rsidRPr="00552314">
        <w:rPr>
          <w:rFonts w:ascii="Times New Roman" w:hAnsi="Times New Roman" w:cs="Times New Roman"/>
        </w:rPr>
        <w:t>деятельностью,</w:t>
      </w:r>
      <w:r w:rsidRPr="00552314">
        <w:rPr>
          <w:rFonts w:ascii="Times New Roman" w:hAnsi="Times New Roman" w:cs="Times New Roman"/>
          <w:spacing w:val="26"/>
        </w:rPr>
        <w:t xml:space="preserve"> </w:t>
      </w:r>
      <w:r w:rsidRPr="00552314">
        <w:rPr>
          <w:rFonts w:ascii="Times New Roman" w:hAnsi="Times New Roman" w:cs="Times New Roman"/>
        </w:rPr>
        <w:t>проводится</w:t>
      </w:r>
      <w:r w:rsidRPr="00552314">
        <w:rPr>
          <w:rFonts w:ascii="Times New Roman" w:hAnsi="Times New Roman" w:cs="Times New Roman"/>
          <w:spacing w:val="26"/>
        </w:rPr>
        <w:t xml:space="preserve"> </w:t>
      </w:r>
      <w:r w:rsidRPr="00552314">
        <w:rPr>
          <w:rFonts w:ascii="Times New Roman" w:hAnsi="Times New Roman" w:cs="Times New Roman"/>
        </w:rPr>
        <w:t>согласно</w:t>
      </w:r>
      <w:r w:rsidR="00552314" w:rsidRPr="00552314">
        <w:rPr>
          <w:rFonts w:ascii="Times New Roman" w:hAnsi="Times New Roman" w:cs="Times New Roman"/>
        </w:rPr>
        <w:t xml:space="preserve"> </w:t>
      </w:r>
      <w:r w:rsidRPr="00552314">
        <w:rPr>
          <w:rFonts w:ascii="Times New Roman" w:hAnsi="Times New Roman" w:cs="Times New Roman"/>
        </w:rPr>
        <w:t>«Типовой методической инструкции по проведению экспертизы научно-технических материалов, подготовленных к открытому опубликованию и обладающих признаками контролируемых технологий», одобренной Комиссией по экспортному контролю Российской Федерации (протокол заседания от 03.03.2014 г.</w:t>
      </w:r>
      <w:r w:rsidR="00552314" w:rsidRPr="00552314">
        <w:rPr>
          <w:rFonts w:ascii="Times New Roman" w:hAnsi="Times New Roman" w:cs="Times New Roman"/>
        </w:rPr>
        <w:t xml:space="preserve"> </w:t>
      </w:r>
      <w:r w:rsidRPr="00552314">
        <w:rPr>
          <w:rFonts w:ascii="Times New Roman" w:hAnsi="Times New Roman" w:cs="Times New Roman"/>
        </w:rPr>
        <w:t>№1).</w:t>
      </w:r>
      <w:proofErr w:type="gramEnd"/>
    </w:p>
    <w:p w:rsidR="00733F18" w:rsidRPr="00552314" w:rsidRDefault="00D059D6">
      <w:pPr>
        <w:ind w:left="118" w:right="102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314">
        <w:rPr>
          <w:rFonts w:ascii="Times New Roman" w:hAnsi="Times New Roman" w:cs="Times New Roman"/>
          <w:sz w:val="24"/>
          <w:szCs w:val="24"/>
        </w:rPr>
        <w:t xml:space="preserve">С методической инструкцией можно познакомиться на официальном сайте ФСТЭК России: </w:t>
      </w:r>
      <w:hyperlink r:id="rId6">
        <w:r w:rsidRPr="0055231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www.fstec.ru</w:t>
        </w:r>
      </w:hyperlink>
      <w:r w:rsidRPr="005523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52314">
        <w:rPr>
          <w:rFonts w:ascii="Times New Roman" w:hAnsi="Times New Roman" w:cs="Times New Roman"/>
          <w:sz w:val="24"/>
          <w:szCs w:val="24"/>
        </w:rPr>
        <w:t xml:space="preserve">(раздел </w:t>
      </w:r>
      <w:r w:rsidR="00552314" w:rsidRPr="00552314">
        <w:rPr>
          <w:rFonts w:ascii="Times New Roman" w:hAnsi="Times New Roman" w:cs="Times New Roman"/>
          <w:sz w:val="24"/>
          <w:szCs w:val="24"/>
        </w:rPr>
        <w:t>«</w:t>
      </w:r>
      <w:r w:rsidRPr="00552314">
        <w:rPr>
          <w:rFonts w:ascii="Times New Roman" w:hAnsi="Times New Roman" w:cs="Times New Roman"/>
          <w:sz w:val="24"/>
          <w:szCs w:val="24"/>
        </w:rPr>
        <w:t>Экспортный контроль», подраздел «Документы», далее</w:t>
      </w:r>
      <w:proofErr w:type="gramEnd"/>
    </w:p>
    <w:p w:rsidR="00733F18" w:rsidRPr="00552314" w:rsidRDefault="00D059D6">
      <w:pPr>
        <w:ind w:left="118"/>
        <w:rPr>
          <w:rFonts w:ascii="Times New Roman" w:hAnsi="Times New Roman" w:cs="Times New Roman"/>
          <w:sz w:val="24"/>
          <w:szCs w:val="24"/>
        </w:rPr>
      </w:pPr>
      <w:proofErr w:type="gramStart"/>
      <w:r w:rsidRPr="00552314">
        <w:rPr>
          <w:rFonts w:ascii="Times New Roman" w:hAnsi="Times New Roman" w:cs="Times New Roman"/>
          <w:sz w:val="24"/>
          <w:szCs w:val="24"/>
        </w:rPr>
        <w:t>«Иные»).</w:t>
      </w:r>
      <w:proofErr w:type="gramEnd"/>
    </w:p>
    <w:p w:rsidR="00733F18" w:rsidRPr="00552314" w:rsidRDefault="00733F18">
      <w:pPr>
        <w:pStyle w:val="a3"/>
        <w:spacing w:before="11"/>
        <w:rPr>
          <w:rFonts w:ascii="Times New Roman" w:hAnsi="Times New Roman" w:cs="Times New Roman"/>
          <w:i w:val="0"/>
        </w:rPr>
      </w:pPr>
    </w:p>
    <w:p w:rsidR="00733F18" w:rsidRPr="00552314" w:rsidRDefault="00716D40">
      <w:pPr>
        <w:ind w:left="826"/>
        <w:rPr>
          <w:rFonts w:ascii="Times New Roman" w:hAnsi="Times New Roman" w:cs="Times New Roman"/>
          <w:sz w:val="24"/>
          <w:szCs w:val="24"/>
        </w:rPr>
      </w:pPr>
      <w:r w:rsidRPr="00552314">
        <w:rPr>
          <w:rFonts w:ascii="Times New Roman" w:hAnsi="Times New Roman" w:cs="Times New Roman"/>
          <w:sz w:val="24"/>
          <w:szCs w:val="24"/>
        </w:rPr>
        <w:t xml:space="preserve">По результатам экспертизы ВКЭК </w:t>
      </w:r>
      <w:r w:rsidR="00D059D6" w:rsidRPr="00552314">
        <w:rPr>
          <w:rFonts w:ascii="Times New Roman" w:hAnsi="Times New Roman" w:cs="Times New Roman"/>
          <w:sz w:val="24"/>
          <w:szCs w:val="24"/>
        </w:rPr>
        <w:t>ОмГТУ могут быть принят</w:t>
      </w:r>
      <w:r w:rsidR="00552314" w:rsidRPr="00552314">
        <w:rPr>
          <w:rFonts w:ascii="Times New Roman" w:hAnsi="Times New Roman" w:cs="Times New Roman"/>
          <w:sz w:val="24"/>
          <w:szCs w:val="24"/>
        </w:rPr>
        <w:t>ы</w:t>
      </w:r>
      <w:r w:rsidR="00D059D6" w:rsidRPr="00552314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733F18" w:rsidRPr="00552314" w:rsidRDefault="00733F18">
      <w:pPr>
        <w:pStyle w:val="a3"/>
        <w:rPr>
          <w:rFonts w:ascii="Times New Roman" w:hAnsi="Times New Roman" w:cs="Times New Roman"/>
          <w:i w:val="0"/>
        </w:rPr>
      </w:pPr>
    </w:p>
    <w:p w:rsidR="00733F18" w:rsidRPr="00552314" w:rsidRDefault="00D059D6" w:rsidP="0004575A">
      <w:pPr>
        <w:pStyle w:val="a4"/>
        <w:numPr>
          <w:ilvl w:val="0"/>
          <w:numId w:val="1"/>
        </w:numPr>
        <w:tabs>
          <w:tab w:val="left" w:pos="426"/>
        </w:tabs>
        <w:ind w:left="142" w:right="10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14">
        <w:rPr>
          <w:rFonts w:ascii="Times New Roman" w:hAnsi="Times New Roman" w:cs="Times New Roman"/>
          <w:i/>
          <w:sz w:val="24"/>
          <w:szCs w:val="24"/>
        </w:rPr>
        <w:t>в рассмотренных материалах (статьи, доклада, тезисов доклада и пр.) не содержится сведений (информации), подпадающих под действие списков контролируемых товаров и технологий, утвержденных указами Президента Российской</w:t>
      </w:r>
      <w:r w:rsidRPr="005523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52314">
        <w:rPr>
          <w:rFonts w:ascii="Times New Roman" w:hAnsi="Times New Roman" w:cs="Times New Roman"/>
          <w:i/>
          <w:sz w:val="24"/>
          <w:szCs w:val="24"/>
        </w:rPr>
        <w:t>Федерации.</w:t>
      </w:r>
    </w:p>
    <w:p w:rsidR="00733F18" w:rsidRPr="00552314" w:rsidRDefault="00D059D6" w:rsidP="0004575A">
      <w:pPr>
        <w:pStyle w:val="a4"/>
        <w:numPr>
          <w:ilvl w:val="0"/>
          <w:numId w:val="1"/>
        </w:numPr>
        <w:tabs>
          <w:tab w:val="left" w:pos="426"/>
          <w:tab w:val="left" w:pos="1206"/>
        </w:tabs>
        <w:spacing w:before="2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14">
        <w:rPr>
          <w:rFonts w:ascii="Times New Roman" w:hAnsi="Times New Roman" w:cs="Times New Roman"/>
          <w:i/>
          <w:sz w:val="24"/>
          <w:szCs w:val="24"/>
        </w:rPr>
        <w:t>в рассмотренных материалах (статьи, доклада, тезисов доклада и пр.) недостаточно сведений для принятия объективного решения и необходимо представление дополнительной</w:t>
      </w:r>
      <w:r w:rsidRPr="005523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52314">
        <w:rPr>
          <w:rFonts w:ascii="Times New Roman" w:hAnsi="Times New Roman" w:cs="Times New Roman"/>
          <w:i/>
          <w:sz w:val="24"/>
          <w:szCs w:val="24"/>
        </w:rPr>
        <w:t>информации.</w:t>
      </w:r>
    </w:p>
    <w:p w:rsidR="00733F18" w:rsidRPr="00552314" w:rsidRDefault="00D059D6" w:rsidP="0004575A">
      <w:pPr>
        <w:pStyle w:val="a4"/>
        <w:numPr>
          <w:ilvl w:val="0"/>
          <w:numId w:val="1"/>
        </w:numPr>
        <w:tabs>
          <w:tab w:val="left" w:pos="426"/>
          <w:tab w:val="left" w:pos="1206"/>
        </w:tabs>
        <w:ind w:left="142" w:right="10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14">
        <w:rPr>
          <w:rFonts w:ascii="Times New Roman" w:hAnsi="Times New Roman" w:cs="Times New Roman"/>
          <w:i/>
          <w:sz w:val="24"/>
          <w:szCs w:val="24"/>
        </w:rPr>
        <w:t>в рассмотренных материалах (статьи, доклада, тезисов доклада и пр.) содержатся сведения, требующие проведения независимой идентификационной экспертизы и получения соответствующего заключения в экспертной организации о необходимости выдачи разрешительных документов специально уполномоченным федеральным органом исполнительной власти в области экспортного</w:t>
      </w:r>
      <w:r w:rsidRPr="0055231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52314">
        <w:rPr>
          <w:rFonts w:ascii="Times New Roman" w:hAnsi="Times New Roman" w:cs="Times New Roman"/>
          <w:i/>
          <w:sz w:val="24"/>
          <w:szCs w:val="24"/>
        </w:rPr>
        <w:t>контроля.</w:t>
      </w:r>
    </w:p>
    <w:p w:rsidR="00733F18" w:rsidRPr="00552314" w:rsidRDefault="00D059D6" w:rsidP="0004575A">
      <w:pPr>
        <w:pStyle w:val="a4"/>
        <w:numPr>
          <w:ilvl w:val="0"/>
          <w:numId w:val="1"/>
        </w:numPr>
        <w:tabs>
          <w:tab w:val="left" w:pos="426"/>
          <w:tab w:val="left" w:pos="1206"/>
        </w:tabs>
        <w:ind w:left="142" w:right="105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14">
        <w:rPr>
          <w:rFonts w:ascii="Times New Roman" w:hAnsi="Times New Roman" w:cs="Times New Roman"/>
          <w:i/>
          <w:sz w:val="24"/>
          <w:szCs w:val="24"/>
        </w:rPr>
        <w:t>в рассмотренных материалах (статьи, доклада, тезисов доклада</w:t>
      </w:r>
      <w:r w:rsidR="00552314" w:rsidRPr="00552314">
        <w:rPr>
          <w:rFonts w:ascii="Times New Roman" w:hAnsi="Times New Roman" w:cs="Times New Roman"/>
          <w:i/>
          <w:sz w:val="24"/>
          <w:szCs w:val="24"/>
        </w:rPr>
        <w:t xml:space="preserve"> и пр.) содержатся сведения, по</w:t>
      </w:r>
      <w:r w:rsidRPr="00552314">
        <w:rPr>
          <w:rFonts w:ascii="Times New Roman" w:hAnsi="Times New Roman" w:cs="Times New Roman"/>
          <w:i/>
          <w:sz w:val="24"/>
          <w:szCs w:val="24"/>
        </w:rPr>
        <w:t>падающие под действие списков контролируемых товаров и технологий, или они могут быть использованы для целей создания оружия массового поражения, средств его доставки либо для подготовки и (или) совершения террористических актов. Они должны быть направлены для получения лицензии ФСТЭК России или разрешения Комиссии по экспортному контролю</w:t>
      </w:r>
      <w:r w:rsidRPr="0055231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52314">
        <w:rPr>
          <w:rFonts w:ascii="Times New Roman" w:hAnsi="Times New Roman" w:cs="Times New Roman"/>
          <w:i/>
          <w:sz w:val="24"/>
          <w:szCs w:val="24"/>
        </w:rPr>
        <w:t>РФ.</w:t>
      </w:r>
    </w:p>
    <w:p w:rsidR="00733F18" w:rsidRPr="00552314" w:rsidRDefault="00733F18" w:rsidP="0004575A">
      <w:pPr>
        <w:pStyle w:val="a3"/>
        <w:tabs>
          <w:tab w:val="left" w:pos="426"/>
        </w:tabs>
        <w:ind w:left="142"/>
        <w:rPr>
          <w:rFonts w:ascii="Times New Roman" w:hAnsi="Times New Roman" w:cs="Times New Roman"/>
        </w:rPr>
      </w:pPr>
    </w:p>
    <w:p w:rsidR="00733F18" w:rsidRPr="00552314" w:rsidRDefault="00622B84" w:rsidP="00622B84">
      <w:pPr>
        <w:spacing w:line="293" w:lineRule="exact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Авторам публикуемых работ в срок до 10 дней после получения экземпляра экспертного заключения загружать его копию вместе с материалами, прошедшими экспертизу для постоянного хранения в электронную базу данных ОмГТУ, для чего на сайте перейти в меню по ссылкам: «Сервисы» - «Электронный кабинет», авторизоваться и на вкладке «Портфолио», в подразделе «Научные достижения» добавить новый показатель, соответствующий публикуемой работе.</w:t>
      </w:r>
    </w:p>
    <w:p w:rsidR="00733F18" w:rsidRPr="00552314" w:rsidRDefault="00733F18">
      <w:pPr>
        <w:pStyle w:val="a3"/>
        <w:rPr>
          <w:rFonts w:ascii="Times New Roman" w:hAnsi="Times New Roman" w:cs="Times New Roman"/>
          <w:b/>
          <w:i w:val="0"/>
        </w:rPr>
      </w:pPr>
    </w:p>
    <w:p w:rsidR="00733F18" w:rsidRPr="00552314" w:rsidRDefault="00733F18">
      <w:pPr>
        <w:pStyle w:val="a3"/>
        <w:rPr>
          <w:rFonts w:ascii="Times New Roman" w:hAnsi="Times New Roman" w:cs="Times New Roman"/>
          <w:b/>
          <w:i w:val="0"/>
        </w:rPr>
      </w:pPr>
    </w:p>
    <w:p w:rsidR="00733F18" w:rsidRPr="00552314" w:rsidRDefault="00D059D6">
      <w:pPr>
        <w:pStyle w:val="2"/>
        <w:ind w:right="100" w:firstLine="707"/>
        <w:rPr>
          <w:rFonts w:ascii="Times New Roman" w:hAnsi="Times New Roman" w:cs="Times New Roman"/>
        </w:rPr>
      </w:pPr>
      <w:r w:rsidRPr="00552314">
        <w:rPr>
          <w:rFonts w:ascii="Times New Roman" w:hAnsi="Times New Roman" w:cs="Times New Roman"/>
        </w:rPr>
        <w:t xml:space="preserve">По всем вопросам, возникающим в процессе работы по вопросам экспортного контроля можно непосредственно </w:t>
      </w:r>
      <w:r w:rsidR="00552314" w:rsidRPr="00552314">
        <w:rPr>
          <w:rFonts w:ascii="Times New Roman" w:hAnsi="Times New Roman" w:cs="Times New Roman"/>
        </w:rPr>
        <w:t xml:space="preserve">обращаться </w:t>
      </w:r>
      <w:bookmarkStart w:id="0" w:name="_GoBack"/>
      <w:bookmarkEnd w:id="0"/>
      <w:r w:rsidR="00552314" w:rsidRPr="00552314">
        <w:rPr>
          <w:rFonts w:ascii="Times New Roman" w:hAnsi="Times New Roman" w:cs="Times New Roman"/>
        </w:rPr>
        <w:t>к председателю ВКЭК ОмГ</w:t>
      </w:r>
      <w:r w:rsidRPr="00552314">
        <w:rPr>
          <w:rFonts w:ascii="Times New Roman" w:hAnsi="Times New Roman" w:cs="Times New Roman"/>
        </w:rPr>
        <w:t xml:space="preserve">ТУ </w:t>
      </w:r>
      <w:proofErr w:type="spellStart"/>
      <w:r w:rsidR="00552314" w:rsidRPr="00552314">
        <w:rPr>
          <w:rFonts w:ascii="Times New Roman" w:hAnsi="Times New Roman" w:cs="Times New Roman"/>
        </w:rPr>
        <w:t>Женатову</w:t>
      </w:r>
      <w:proofErr w:type="spellEnd"/>
      <w:r w:rsidR="00552314" w:rsidRPr="00552314">
        <w:rPr>
          <w:rFonts w:ascii="Times New Roman" w:hAnsi="Times New Roman" w:cs="Times New Roman"/>
        </w:rPr>
        <w:t xml:space="preserve"> </w:t>
      </w:r>
      <w:proofErr w:type="spellStart"/>
      <w:r w:rsidR="00552314" w:rsidRPr="00552314">
        <w:rPr>
          <w:rFonts w:ascii="Times New Roman" w:hAnsi="Times New Roman" w:cs="Times New Roman"/>
        </w:rPr>
        <w:t>Бекину</w:t>
      </w:r>
      <w:proofErr w:type="spellEnd"/>
      <w:r w:rsidR="00552314" w:rsidRPr="00552314">
        <w:rPr>
          <w:rFonts w:ascii="Times New Roman" w:hAnsi="Times New Roman" w:cs="Times New Roman"/>
        </w:rPr>
        <w:t xml:space="preserve"> </w:t>
      </w:r>
      <w:proofErr w:type="spellStart"/>
      <w:r w:rsidR="00552314" w:rsidRPr="00552314">
        <w:rPr>
          <w:rFonts w:ascii="Times New Roman" w:hAnsi="Times New Roman" w:cs="Times New Roman"/>
        </w:rPr>
        <w:t>Десимбаевичу</w:t>
      </w:r>
      <w:proofErr w:type="spellEnd"/>
      <w:r w:rsidRPr="00552314">
        <w:rPr>
          <w:rFonts w:ascii="Times New Roman" w:hAnsi="Times New Roman" w:cs="Times New Roman"/>
        </w:rPr>
        <w:t xml:space="preserve"> - </w:t>
      </w:r>
      <w:r w:rsidR="00552314" w:rsidRPr="00552314">
        <w:rPr>
          <w:rFonts w:ascii="Times New Roman" w:hAnsi="Times New Roman" w:cs="Times New Roman"/>
          <w:shd w:val="clear" w:color="auto" w:fill="FFFFFF"/>
        </w:rPr>
        <w:t>bekin54@mail.ru</w:t>
      </w:r>
      <w:r w:rsidRPr="00552314">
        <w:rPr>
          <w:rFonts w:ascii="Times New Roman" w:hAnsi="Times New Roman" w:cs="Times New Roman"/>
        </w:rPr>
        <w:t xml:space="preserve">, тел. </w:t>
      </w:r>
      <w:r w:rsidR="00552314" w:rsidRPr="00552314">
        <w:rPr>
          <w:rFonts w:ascii="Times New Roman" w:hAnsi="Times New Roman" w:cs="Times New Roman"/>
          <w:color w:val="454545"/>
          <w:shd w:val="clear" w:color="auto" w:fill="FFFFFF"/>
        </w:rPr>
        <w:t xml:space="preserve">65-37-43 </w:t>
      </w:r>
      <w:r w:rsidRPr="00552314">
        <w:rPr>
          <w:rFonts w:ascii="Times New Roman" w:hAnsi="Times New Roman" w:cs="Times New Roman"/>
        </w:rPr>
        <w:t xml:space="preserve">или секретарю комиссии </w:t>
      </w:r>
      <w:proofErr w:type="spellStart"/>
      <w:r w:rsidR="00552314" w:rsidRPr="00552314">
        <w:rPr>
          <w:rFonts w:ascii="Times New Roman" w:hAnsi="Times New Roman" w:cs="Times New Roman"/>
        </w:rPr>
        <w:t>Козулиной</w:t>
      </w:r>
      <w:proofErr w:type="spellEnd"/>
      <w:r w:rsidR="00552314" w:rsidRPr="00552314">
        <w:rPr>
          <w:rFonts w:ascii="Times New Roman" w:hAnsi="Times New Roman" w:cs="Times New Roman"/>
        </w:rPr>
        <w:t xml:space="preserve"> Александре Павловне</w:t>
      </w:r>
      <w:r w:rsidRPr="00552314">
        <w:rPr>
          <w:rFonts w:ascii="Times New Roman" w:hAnsi="Times New Roman" w:cs="Times New Roman"/>
        </w:rPr>
        <w:t xml:space="preserve"> - </w:t>
      </w:r>
      <w:proofErr w:type="spellStart"/>
      <w:r w:rsidR="00552314" w:rsidRPr="00552314">
        <w:rPr>
          <w:rFonts w:ascii="Times New Roman" w:hAnsi="Times New Roman" w:cs="Times New Roman"/>
          <w:u w:val="single" w:color="0000FF"/>
        </w:rPr>
        <w:t>inter</w:t>
      </w:r>
      <w:r w:rsidR="00552314" w:rsidRPr="00552314">
        <w:rPr>
          <w:rFonts w:ascii="Times New Roman" w:hAnsi="Times New Roman" w:cs="Times New Roman"/>
          <w:u w:val="single" w:color="0000FF"/>
          <w:lang w:val="en-US"/>
        </w:rPr>
        <w:t>dep</w:t>
      </w:r>
      <w:proofErr w:type="spellEnd"/>
      <w:r w:rsidR="00552314" w:rsidRPr="00552314">
        <w:rPr>
          <w:rFonts w:ascii="Times New Roman" w:hAnsi="Times New Roman" w:cs="Times New Roman"/>
          <w:u w:val="single" w:color="0000FF"/>
        </w:rPr>
        <w:t>@</w:t>
      </w:r>
      <w:proofErr w:type="spellStart"/>
      <w:r w:rsidR="00552314" w:rsidRPr="00552314">
        <w:rPr>
          <w:rFonts w:ascii="Times New Roman" w:hAnsi="Times New Roman" w:cs="Times New Roman"/>
          <w:u w:val="single" w:color="0000FF"/>
          <w:lang w:val="en-US"/>
        </w:rPr>
        <w:t>omgtu</w:t>
      </w:r>
      <w:proofErr w:type="spellEnd"/>
      <w:r w:rsidR="00552314" w:rsidRPr="00552314">
        <w:rPr>
          <w:rFonts w:ascii="Times New Roman" w:hAnsi="Times New Roman" w:cs="Times New Roman"/>
          <w:u w:val="single" w:color="0000FF"/>
        </w:rPr>
        <w:t>.</w:t>
      </w:r>
      <w:proofErr w:type="spellStart"/>
      <w:r w:rsidR="00552314" w:rsidRPr="00552314">
        <w:rPr>
          <w:rFonts w:ascii="Times New Roman" w:hAnsi="Times New Roman" w:cs="Times New Roman"/>
          <w:u w:val="single" w:color="0000FF"/>
        </w:rPr>
        <w:t>ru</w:t>
      </w:r>
      <w:proofErr w:type="spellEnd"/>
      <w:r w:rsidRPr="00552314">
        <w:rPr>
          <w:rFonts w:ascii="Times New Roman" w:hAnsi="Times New Roman" w:cs="Times New Roman"/>
        </w:rPr>
        <w:t xml:space="preserve">, тел. </w:t>
      </w:r>
      <w:r w:rsidR="00552314" w:rsidRPr="00552314">
        <w:rPr>
          <w:rFonts w:ascii="Times New Roman" w:hAnsi="Times New Roman" w:cs="Times New Roman"/>
        </w:rPr>
        <w:t>66-87-33</w:t>
      </w:r>
    </w:p>
    <w:sectPr w:rsidR="00733F18" w:rsidRPr="00552314">
      <w:type w:val="continuous"/>
      <w:pgSz w:w="11910" w:h="16840"/>
      <w:pgMar w:top="120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507"/>
    <w:multiLevelType w:val="hybridMultilevel"/>
    <w:tmpl w:val="5FB2BA0E"/>
    <w:lvl w:ilvl="0" w:tplc="3C76D146">
      <w:start w:val="1"/>
      <w:numFmt w:val="decimal"/>
      <w:lvlText w:val="%1)"/>
      <w:lvlJc w:val="left"/>
      <w:pPr>
        <w:ind w:left="826" w:hanging="339"/>
        <w:jc w:val="left"/>
      </w:pPr>
      <w:rPr>
        <w:rFonts w:ascii="Calibri" w:eastAsia="Calibri" w:hAnsi="Calibri" w:cs="Calibri" w:hint="default"/>
        <w:i/>
        <w:spacing w:val="-23"/>
        <w:w w:val="100"/>
        <w:sz w:val="24"/>
        <w:szCs w:val="24"/>
        <w:lang w:val="ru-RU" w:eastAsia="ru-RU" w:bidi="ru-RU"/>
      </w:rPr>
    </w:lvl>
    <w:lvl w:ilvl="1" w:tplc="E06AF04A">
      <w:numFmt w:val="bullet"/>
      <w:lvlText w:val="•"/>
      <w:lvlJc w:val="left"/>
      <w:pPr>
        <w:ind w:left="1738" w:hanging="339"/>
      </w:pPr>
      <w:rPr>
        <w:rFonts w:hint="default"/>
        <w:lang w:val="ru-RU" w:eastAsia="ru-RU" w:bidi="ru-RU"/>
      </w:rPr>
    </w:lvl>
    <w:lvl w:ilvl="2" w:tplc="C6624BB8">
      <w:numFmt w:val="bullet"/>
      <w:lvlText w:val="•"/>
      <w:lvlJc w:val="left"/>
      <w:pPr>
        <w:ind w:left="2657" w:hanging="339"/>
      </w:pPr>
      <w:rPr>
        <w:rFonts w:hint="default"/>
        <w:lang w:val="ru-RU" w:eastAsia="ru-RU" w:bidi="ru-RU"/>
      </w:rPr>
    </w:lvl>
    <w:lvl w:ilvl="3" w:tplc="297E3F78">
      <w:numFmt w:val="bullet"/>
      <w:lvlText w:val="•"/>
      <w:lvlJc w:val="left"/>
      <w:pPr>
        <w:ind w:left="3575" w:hanging="339"/>
      </w:pPr>
      <w:rPr>
        <w:rFonts w:hint="default"/>
        <w:lang w:val="ru-RU" w:eastAsia="ru-RU" w:bidi="ru-RU"/>
      </w:rPr>
    </w:lvl>
    <w:lvl w:ilvl="4" w:tplc="66763732">
      <w:numFmt w:val="bullet"/>
      <w:lvlText w:val="•"/>
      <w:lvlJc w:val="left"/>
      <w:pPr>
        <w:ind w:left="4494" w:hanging="339"/>
      </w:pPr>
      <w:rPr>
        <w:rFonts w:hint="default"/>
        <w:lang w:val="ru-RU" w:eastAsia="ru-RU" w:bidi="ru-RU"/>
      </w:rPr>
    </w:lvl>
    <w:lvl w:ilvl="5" w:tplc="F712FA5A">
      <w:numFmt w:val="bullet"/>
      <w:lvlText w:val="•"/>
      <w:lvlJc w:val="left"/>
      <w:pPr>
        <w:ind w:left="5413" w:hanging="339"/>
      </w:pPr>
      <w:rPr>
        <w:rFonts w:hint="default"/>
        <w:lang w:val="ru-RU" w:eastAsia="ru-RU" w:bidi="ru-RU"/>
      </w:rPr>
    </w:lvl>
    <w:lvl w:ilvl="6" w:tplc="17A696D0">
      <w:numFmt w:val="bullet"/>
      <w:lvlText w:val="•"/>
      <w:lvlJc w:val="left"/>
      <w:pPr>
        <w:ind w:left="6331" w:hanging="339"/>
      </w:pPr>
      <w:rPr>
        <w:rFonts w:hint="default"/>
        <w:lang w:val="ru-RU" w:eastAsia="ru-RU" w:bidi="ru-RU"/>
      </w:rPr>
    </w:lvl>
    <w:lvl w:ilvl="7" w:tplc="1842E71A">
      <w:numFmt w:val="bullet"/>
      <w:lvlText w:val="•"/>
      <w:lvlJc w:val="left"/>
      <w:pPr>
        <w:ind w:left="7250" w:hanging="339"/>
      </w:pPr>
      <w:rPr>
        <w:rFonts w:hint="default"/>
        <w:lang w:val="ru-RU" w:eastAsia="ru-RU" w:bidi="ru-RU"/>
      </w:rPr>
    </w:lvl>
    <w:lvl w:ilvl="8" w:tplc="857EAA5E">
      <w:numFmt w:val="bullet"/>
      <w:lvlText w:val="•"/>
      <w:lvlJc w:val="left"/>
      <w:pPr>
        <w:ind w:left="8169" w:hanging="33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18"/>
    <w:rsid w:val="0004575A"/>
    <w:rsid w:val="00552314"/>
    <w:rsid w:val="00622B84"/>
    <w:rsid w:val="006E2373"/>
    <w:rsid w:val="00716D40"/>
    <w:rsid w:val="00733F18"/>
    <w:rsid w:val="00D0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52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52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te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2019-03-05T04:11:00Z</dcterms:created>
  <dcterms:modified xsi:type="dcterms:W3CDTF">2019-03-06T03:48:00Z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2019-03-05T00:00:00Z</vt:filetime>
  </property>
</Properties>
</file>