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085" w:rsidRDefault="000E1C9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34075" cy="5353050"/>
            <wp:effectExtent l="0" t="0" r="0" b="0"/>
            <wp:wrapThrough wrapText="bothSides">
              <wp:wrapPolygon edited="0">
                <wp:start x="0" y="0"/>
                <wp:lineTo x="0" y="21523"/>
                <wp:lineTo x="21565" y="21523"/>
                <wp:lineTo x="2156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2000" contrast="9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0E1C94" w:rsidRDefault="000E1C94"/>
    <w:p w:rsidR="000E1C94" w:rsidRDefault="000E1C94"/>
    <w:p w:rsidR="000E1C94" w:rsidRDefault="000E1C94"/>
    <w:p w:rsidR="000E1C94" w:rsidRDefault="000E1C94"/>
    <w:p w:rsidR="000E1C94" w:rsidRDefault="000E1C94"/>
    <w:p w:rsidR="000E1C94" w:rsidRDefault="000E1C94"/>
    <w:p w:rsidR="000E1C94" w:rsidRDefault="000E1C94"/>
    <w:p w:rsidR="000E1C94" w:rsidRDefault="000E1C94"/>
    <w:p w:rsidR="000E1C94" w:rsidRDefault="000E1C94"/>
    <w:p w:rsidR="000E1C94" w:rsidRDefault="000E1C94"/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A77" w:rsidRDefault="00D30A77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C94" w:rsidRDefault="000E1C94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27F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20</w:t>
      </w:r>
    </w:p>
    <w:p w:rsidR="000E1C94" w:rsidRPr="00AC7C62" w:rsidRDefault="000E1C94" w:rsidP="000E1C94">
      <w:pPr>
        <w:pStyle w:val="1"/>
        <w:widowControl w:val="0"/>
        <w:numPr>
          <w:ilvl w:val="0"/>
          <w:numId w:val="1"/>
        </w:numPr>
        <w:tabs>
          <w:tab w:val="clear" w:pos="0"/>
        </w:tabs>
        <w:suppressAutoHyphens w:val="0"/>
        <w:spacing w:after="12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AC7C62">
        <w:rPr>
          <w:rFonts w:ascii="Times New Roman" w:hAnsi="Times New Roman" w:cs="Times New Roman"/>
          <w:b/>
          <w:sz w:val="24"/>
          <w:szCs w:val="24"/>
        </w:rPr>
        <w:lastRenderedPageBreak/>
        <w:t>ОБЩИЕ ПОЛОЖЕНИЯ</w:t>
      </w:r>
    </w:p>
    <w:p w:rsidR="000E1C94" w:rsidRPr="00AC7C62" w:rsidRDefault="000E1C94" w:rsidP="000E1C9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К вступительным испытаниям в магистратуру допускаются лица, имеющие документ государственного образца о высшем образовании. Лица, предъявляющие диплом магистра, диплом того же или более высокого уровня могут быть зачислены только на договорной основе.</w:t>
      </w:r>
    </w:p>
    <w:p w:rsidR="000E1C94" w:rsidRPr="00AC7C62" w:rsidRDefault="000E1C94" w:rsidP="000E1C9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7C62">
        <w:rPr>
          <w:rFonts w:ascii="Times New Roman" w:hAnsi="Times New Roman" w:cs="Times New Roman"/>
          <w:sz w:val="24"/>
          <w:szCs w:val="24"/>
        </w:rPr>
        <w:t xml:space="preserve">Вступительные испытания призваны определить степень готовности поступающего к освоению основной образовательной программы по направлению подготовки </w:t>
      </w:r>
      <w:r w:rsidRPr="00AC7C62">
        <w:rPr>
          <w:rFonts w:ascii="Times New Roman" w:hAnsi="Times New Roman" w:cs="Times New Roman"/>
          <w:b/>
          <w:sz w:val="24"/>
          <w:szCs w:val="24"/>
        </w:rPr>
        <w:t>09.04.03 «Прикладная информатика».</w:t>
      </w:r>
      <w:proofErr w:type="gramEnd"/>
    </w:p>
    <w:p w:rsidR="000E1C94" w:rsidRPr="00AC7C62" w:rsidRDefault="000E1C94" w:rsidP="000E1C9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Приём осуществляется на конкурсной основе по результатам вступительных испытаний.</w:t>
      </w:r>
    </w:p>
    <w:p w:rsidR="000E1C94" w:rsidRPr="00AC7C62" w:rsidRDefault="000E1C94" w:rsidP="000E1C9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 xml:space="preserve">Программа вступительных испытаний в магистратуру по направлению подготовки </w:t>
      </w:r>
      <w:r w:rsidRPr="00AC7C62">
        <w:rPr>
          <w:rFonts w:ascii="Times New Roman" w:hAnsi="Times New Roman" w:cs="Times New Roman"/>
          <w:b/>
          <w:sz w:val="24"/>
          <w:szCs w:val="24"/>
        </w:rPr>
        <w:t>09.04.03 «Прикладная информатика»</w:t>
      </w:r>
      <w:r w:rsidRPr="00AC7C62">
        <w:rPr>
          <w:rFonts w:ascii="Times New Roman" w:hAnsi="Times New Roman" w:cs="Times New Roman"/>
          <w:sz w:val="24"/>
          <w:szCs w:val="24"/>
        </w:rPr>
        <w:t xml:space="preserve"> разработана на основании Федерального государственного образовательного стандарта высшего образования по направлению подготовки бакалавров </w:t>
      </w:r>
      <w:r w:rsidRPr="00AC7C62">
        <w:rPr>
          <w:rFonts w:ascii="Times New Roman" w:hAnsi="Times New Roman" w:cs="Times New Roman"/>
          <w:b/>
          <w:sz w:val="24"/>
          <w:szCs w:val="24"/>
        </w:rPr>
        <w:t>09.03.03 «Прикладная информатика»</w:t>
      </w:r>
      <w:r w:rsidRPr="00AC7C62">
        <w:rPr>
          <w:rFonts w:ascii="Times New Roman" w:hAnsi="Times New Roman" w:cs="Times New Roman"/>
          <w:sz w:val="24"/>
          <w:szCs w:val="24"/>
        </w:rPr>
        <w:t xml:space="preserve"> и охватывает базовые дисциплины подготовки бакалавров по данному направлению.</w:t>
      </w:r>
    </w:p>
    <w:p w:rsidR="000E1C94" w:rsidRPr="00AC7C62" w:rsidRDefault="000E1C94" w:rsidP="000E1C94">
      <w:pPr>
        <w:widowControl w:val="0"/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Программа содержит описание формы вступительных испытаний, перечень дисциплин, входящих в междисциплинарный экзамен, перечень вопросов и список рекомендуемой для подготовки литературы.</w:t>
      </w:r>
    </w:p>
    <w:p w:rsidR="000E1C94" w:rsidRPr="00AC7C62" w:rsidRDefault="000E1C94" w:rsidP="000E1C94">
      <w:pPr>
        <w:pStyle w:val="1"/>
        <w:widowControl w:val="0"/>
        <w:numPr>
          <w:ilvl w:val="0"/>
          <w:numId w:val="1"/>
        </w:numPr>
        <w:tabs>
          <w:tab w:val="clear" w:pos="0"/>
        </w:tabs>
        <w:suppressAutoHyphens w:val="0"/>
        <w:spacing w:after="12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b/>
          <w:sz w:val="24"/>
          <w:szCs w:val="24"/>
        </w:rPr>
        <w:t>ФОРМА ПРОВЕДЕНИЯ ВСТУПИТЕЛЬНЫХ ИСПЫТАНИЙ</w:t>
      </w:r>
    </w:p>
    <w:p w:rsidR="000E1C94" w:rsidRPr="00AC7C62" w:rsidRDefault="000E1C94" w:rsidP="000E1C9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Вступительных испытаний в форме междисциплинарного экзамена проводятся в виде письменного тестирования в соответствии с утверждённым расписанием.</w:t>
      </w:r>
    </w:p>
    <w:p w:rsidR="000E1C94" w:rsidRPr="00AC7C62" w:rsidRDefault="000E1C94" w:rsidP="000E1C9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Тест содержит 20 вопросов и задач с выбором одного или нескольких вариантов ответа из нескольких вариантов ответа и 10 вопросов и задач с кратким ответом (число или слово, фраза).</w:t>
      </w:r>
    </w:p>
    <w:p w:rsidR="000E1C94" w:rsidRPr="00AC7C62" w:rsidRDefault="000E1C94" w:rsidP="000E1C9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На ответы по вопросам и задачам билета отводится 90 минут.</w:t>
      </w:r>
    </w:p>
    <w:p w:rsidR="000E1C94" w:rsidRPr="00AC7C62" w:rsidRDefault="000E1C94" w:rsidP="000E1C9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Результаты испытаний оцениваются по сто бальной шкале.</w:t>
      </w:r>
    </w:p>
    <w:p w:rsidR="000E1C94" w:rsidRPr="00AC7C62" w:rsidRDefault="000E1C94" w:rsidP="000E1C94">
      <w:pPr>
        <w:widowControl w:val="0"/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Результаты испытаний оглашаются не позднее чем через три рабочих дня.</w:t>
      </w:r>
    </w:p>
    <w:p w:rsidR="000E1C94" w:rsidRPr="00AC7C62" w:rsidRDefault="000E1C94" w:rsidP="000E1C94">
      <w:pPr>
        <w:pStyle w:val="1"/>
        <w:widowControl w:val="0"/>
        <w:numPr>
          <w:ilvl w:val="0"/>
          <w:numId w:val="1"/>
        </w:numPr>
        <w:tabs>
          <w:tab w:val="clear" w:pos="0"/>
        </w:tabs>
        <w:suppressAutoHyphens w:val="0"/>
        <w:spacing w:after="12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C62">
        <w:rPr>
          <w:rFonts w:ascii="Times New Roman" w:hAnsi="Times New Roman" w:cs="Times New Roman"/>
          <w:b/>
          <w:sz w:val="24"/>
          <w:szCs w:val="24"/>
        </w:rPr>
        <w:t>ПРОГРАММА ВСТУПИТЕЛЬНЫХ ИСПЫТАНИЙ</w:t>
      </w:r>
    </w:p>
    <w:p w:rsidR="000E1C94" w:rsidRPr="00AC7C62" w:rsidRDefault="000E1C94" w:rsidP="000E1C94">
      <w:pPr>
        <w:pStyle w:val="1"/>
        <w:widowControl w:val="0"/>
        <w:numPr>
          <w:ilvl w:val="1"/>
          <w:numId w:val="1"/>
        </w:numPr>
        <w:suppressAutoHyphens w:val="0"/>
        <w:spacing w:after="12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b/>
          <w:sz w:val="24"/>
          <w:szCs w:val="24"/>
        </w:rPr>
        <w:t>Дисциплины, входящие в междисциплинарный экзамен</w:t>
      </w:r>
    </w:p>
    <w:p w:rsidR="000E1C94" w:rsidRPr="00AC7C62" w:rsidRDefault="000E1C94" w:rsidP="000E1C9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 xml:space="preserve">Программа вступительных испытаний в форме междисциплинарного экзамена базируется на основной образовательной программе подготовки бакалавров по направлению </w:t>
      </w:r>
      <w:r w:rsidRPr="00AC7C62">
        <w:rPr>
          <w:rFonts w:ascii="Times New Roman" w:hAnsi="Times New Roman" w:cs="Times New Roman"/>
          <w:b/>
          <w:sz w:val="24"/>
          <w:szCs w:val="24"/>
        </w:rPr>
        <w:t>09.0</w:t>
      </w:r>
      <w:r w:rsidRPr="000E1C94">
        <w:rPr>
          <w:rFonts w:ascii="Times New Roman" w:hAnsi="Times New Roman" w:cs="Times New Roman"/>
          <w:b/>
          <w:sz w:val="24"/>
          <w:szCs w:val="24"/>
        </w:rPr>
        <w:t>3</w:t>
      </w:r>
      <w:r w:rsidRPr="00AC7C62">
        <w:rPr>
          <w:rFonts w:ascii="Times New Roman" w:hAnsi="Times New Roman" w:cs="Times New Roman"/>
          <w:b/>
          <w:sz w:val="24"/>
          <w:szCs w:val="24"/>
        </w:rPr>
        <w:t xml:space="preserve">.03 «Прикладная информатика». </w:t>
      </w:r>
      <w:r w:rsidRPr="00AC7C62">
        <w:rPr>
          <w:rFonts w:ascii="Times New Roman" w:hAnsi="Times New Roman" w:cs="Times New Roman"/>
          <w:sz w:val="24"/>
          <w:szCs w:val="24"/>
        </w:rPr>
        <w:t>Вопросы по междисциплинарному экзамену охватывают основополагающие положения следующих дисциплин:</w:t>
      </w:r>
    </w:p>
    <w:p w:rsidR="000E1C94" w:rsidRPr="00AC7C62" w:rsidRDefault="000E1C94" w:rsidP="000E1C94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– Информационные системы и технологии;</w:t>
      </w:r>
    </w:p>
    <w:p w:rsidR="000E1C94" w:rsidRPr="00AC7C62" w:rsidRDefault="000E1C94" w:rsidP="000E1C94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– Программное и техническое обеспечение информационных систем</w:t>
      </w:r>
    </w:p>
    <w:p w:rsidR="000E1C94" w:rsidRPr="00AC7C62" w:rsidRDefault="000E1C94" w:rsidP="000E1C94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– Программирование;</w:t>
      </w:r>
    </w:p>
    <w:p w:rsidR="000E1C94" w:rsidRPr="00AC7C62" w:rsidRDefault="000E1C94" w:rsidP="000E1C94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– Проектирование информационных систем;</w:t>
      </w:r>
    </w:p>
    <w:p w:rsidR="000E1C94" w:rsidRPr="00AC7C62" w:rsidRDefault="000E1C94" w:rsidP="000E1C94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– Базы данных;</w:t>
      </w:r>
    </w:p>
    <w:p w:rsidR="000E1C94" w:rsidRPr="00AC7C62" w:rsidRDefault="000E1C94" w:rsidP="000E1C94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– Сетевые технологии;</w:t>
      </w:r>
    </w:p>
    <w:p w:rsidR="000E1C94" w:rsidRPr="00AC7C62" w:rsidRDefault="000E1C94" w:rsidP="000E1C94">
      <w:pPr>
        <w:widowControl w:val="0"/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– Программная инженерия.</w:t>
      </w:r>
    </w:p>
    <w:p w:rsidR="000E1C94" w:rsidRPr="00AC7C62" w:rsidRDefault="000E1C94" w:rsidP="000E1C94">
      <w:pPr>
        <w:pStyle w:val="1"/>
        <w:widowControl w:val="0"/>
        <w:numPr>
          <w:ilvl w:val="1"/>
          <w:numId w:val="1"/>
        </w:numPr>
        <w:suppressAutoHyphens w:val="0"/>
        <w:spacing w:after="12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b/>
          <w:sz w:val="24"/>
          <w:szCs w:val="24"/>
        </w:rPr>
        <w:t>Тематика вопросов по дисциплинам, входящим в междисциплинарный экзамен, и рекомендуемая для подготовки литература:</w:t>
      </w:r>
    </w:p>
    <w:p w:rsidR="000E1C94" w:rsidRPr="00AC7C62" w:rsidRDefault="000E1C94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7C62">
        <w:rPr>
          <w:rFonts w:ascii="Times New Roman" w:hAnsi="Times New Roman" w:cs="Times New Roman"/>
          <w:b/>
          <w:sz w:val="24"/>
          <w:szCs w:val="24"/>
        </w:rPr>
        <w:t>Информационные системы и технологии</w:t>
      </w:r>
    </w:p>
    <w:p w:rsidR="000E1C94" w:rsidRPr="00AC7C62" w:rsidRDefault="000E1C94" w:rsidP="000E1C94">
      <w:pPr>
        <w:pStyle w:val="1"/>
        <w:widowControl w:val="0"/>
        <w:suppressAutoHyphens w:val="0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Перечень вопросов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sz w:val="24"/>
          <w:szCs w:val="24"/>
        </w:rPr>
        <w:t>Информация. Обработка информации.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sz w:val="24"/>
          <w:szCs w:val="24"/>
        </w:rPr>
        <w:t>Системы счисления. Алгебра логики.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1C94">
        <w:rPr>
          <w:rFonts w:ascii="Times New Roman" w:hAnsi="Times New Roman" w:cs="Times New Roman"/>
          <w:sz w:val="24"/>
          <w:szCs w:val="24"/>
        </w:rPr>
        <w:t>Внутримашинный</w:t>
      </w:r>
      <w:proofErr w:type="spellEnd"/>
      <w:r w:rsidRPr="000E1C94">
        <w:rPr>
          <w:rFonts w:ascii="Times New Roman" w:hAnsi="Times New Roman" w:cs="Times New Roman"/>
          <w:sz w:val="24"/>
          <w:szCs w:val="24"/>
        </w:rPr>
        <w:t xml:space="preserve"> интерфейс персонального компьютера.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sz w:val="24"/>
          <w:szCs w:val="24"/>
        </w:rPr>
        <w:t>Воспроизведение графики, звука и видео на ПК.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sz w:val="24"/>
          <w:szCs w:val="24"/>
        </w:rPr>
        <w:t>Определение информационной системы (ИС).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sz w:val="24"/>
          <w:szCs w:val="24"/>
        </w:rPr>
        <w:lastRenderedPageBreak/>
        <w:t>Информационные технологии (</w:t>
      </w:r>
      <w:proofErr w:type="gramStart"/>
      <w:r w:rsidRPr="000E1C94">
        <w:rPr>
          <w:rFonts w:ascii="Times New Roman" w:hAnsi="Times New Roman" w:cs="Times New Roman"/>
          <w:sz w:val="24"/>
          <w:szCs w:val="24"/>
        </w:rPr>
        <w:t>ИТ</w:t>
      </w:r>
      <w:proofErr w:type="gramEnd"/>
      <w:r w:rsidRPr="000E1C94">
        <w:rPr>
          <w:rFonts w:ascii="Times New Roman" w:hAnsi="Times New Roman" w:cs="Times New Roman"/>
          <w:sz w:val="24"/>
          <w:szCs w:val="24"/>
        </w:rPr>
        <w:t>). Основные понятия.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sz w:val="24"/>
          <w:szCs w:val="24"/>
        </w:rPr>
        <w:t>Информационные технологии обработки данных.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sz w:val="24"/>
          <w:szCs w:val="24"/>
        </w:rPr>
        <w:t>Иерархическая, сетевая, семантическая, реляционная и объектно-ориентированная модели данных.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sz w:val="24"/>
          <w:szCs w:val="24"/>
        </w:rPr>
        <w:t>Представление знаний: интенсионал и экстенсионал понятия. Базы данных и базы знаний. Процедурные и декларативные знания. Логический и эвристический подходы.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sz w:val="24"/>
          <w:szCs w:val="24"/>
        </w:rPr>
        <w:t>Модели представления знаний: логические, продукционные модели. Семантическая сеть. Фреймовая модель.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sz w:val="24"/>
          <w:szCs w:val="24"/>
        </w:rPr>
        <w:t>Экспертные системы: составные части экспертной системы: база знаний, механизм вывода, механизмы приобретения и объяснения знаний, интеллектуальный интерфейс.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sz w:val="24"/>
          <w:szCs w:val="24"/>
        </w:rPr>
        <w:t xml:space="preserve">Основные понятия </w:t>
      </w:r>
      <w:proofErr w:type="spellStart"/>
      <w:r w:rsidRPr="000E1C94">
        <w:rPr>
          <w:rFonts w:ascii="Times New Roman" w:hAnsi="Times New Roman" w:cs="Times New Roman"/>
          <w:sz w:val="24"/>
          <w:szCs w:val="24"/>
        </w:rPr>
        <w:t>нейроинформатики</w:t>
      </w:r>
      <w:proofErr w:type="spellEnd"/>
      <w:r w:rsidRPr="000E1C94">
        <w:rPr>
          <w:rFonts w:ascii="Times New Roman" w:hAnsi="Times New Roman" w:cs="Times New Roman"/>
          <w:sz w:val="24"/>
          <w:szCs w:val="24"/>
        </w:rPr>
        <w:t xml:space="preserve">. Концепции </w:t>
      </w:r>
      <w:proofErr w:type="gramStart"/>
      <w:r w:rsidRPr="000E1C94">
        <w:rPr>
          <w:rFonts w:ascii="Times New Roman" w:hAnsi="Times New Roman" w:cs="Times New Roman"/>
          <w:sz w:val="24"/>
          <w:szCs w:val="24"/>
        </w:rPr>
        <w:t>обучения по примерам</w:t>
      </w:r>
      <w:proofErr w:type="gramEnd"/>
      <w:r w:rsidRPr="000E1C94">
        <w:rPr>
          <w:rFonts w:ascii="Times New Roman" w:hAnsi="Times New Roman" w:cs="Times New Roman"/>
          <w:sz w:val="24"/>
          <w:szCs w:val="24"/>
        </w:rPr>
        <w:t>. Искусственная нейронная сеть. Модель искусственного нейрона. Функции переноса искусственных нейронов. Нейронные сети.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E1C94">
        <w:rPr>
          <w:rFonts w:ascii="Times New Roman" w:hAnsi="Times New Roman" w:cs="Times New Roman"/>
          <w:sz w:val="24"/>
          <w:szCs w:val="24"/>
        </w:rPr>
        <w:t xml:space="preserve">Технология </w:t>
      </w:r>
      <w:proofErr w:type="spellStart"/>
      <w:r w:rsidRPr="000E1C94">
        <w:rPr>
          <w:rFonts w:ascii="Times New Roman" w:hAnsi="Times New Roman" w:cs="Times New Roman"/>
          <w:sz w:val="24"/>
          <w:szCs w:val="24"/>
        </w:rPr>
        <w:t>Data</w:t>
      </w:r>
      <w:proofErr w:type="spellEnd"/>
      <w:r w:rsidRPr="000E1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C94">
        <w:rPr>
          <w:rFonts w:ascii="Times New Roman" w:hAnsi="Times New Roman" w:cs="Times New Roman"/>
          <w:sz w:val="24"/>
          <w:szCs w:val="24"/>
        </w:rPr>
        <w:t>Mining</w:t>
      </w:r>
      <w:proofErr w:type="spellEnd"/>
      <w:r w:rsidRPr="000E1C94">
        <w:rPr>
          <w:rFonts w:ascii="Times New Roman" w:hAnsi="Times New Roman" w:cs="Times New Roman"/>
          <w:sz w:val="24"/>
          <w:szCs w:val="24"/>
        </w:rPr>
        <w:t xml:space="preserve">. </w:t>
      </w:r>
      <w:r w:rsidRPr="000E1C94">
        <w:rPr>
          <w:rFonts w:ascii="Times New Roman" w:hAnsi="Times New Roman" w:cs="Times New Roman"/>
          <w:iCs/>
          <w:sz w:val="24"/>
          <w:szCs w:val="24"/>
        </w:rPr>
        <w:t xml:space="preserve">Определение. Исходные данные для </w:t>
      </w:r>
      <w:r w:rsidRPr="000E1C94">
        <w:rPr>
          <w:rFonts w:ascii="Times New Roman" w:hAnsi="Times New Roman" w:cs="Times New Roman"/>
          <w:iCs/>
          <w:sz w:val="24"/>
          <w:szCs w:val="24"/>
          <w:lang w:val="en-US"/>
        </w:rPr>
        <w:t>Data</w:t>
      </w:r>
      <w:r w:rsidRPr="000E1C9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E1C94">
        <w:rPr>
          <w:rFonts w:ascii="Times New Roman" w:hAnsi="Times New Roman" w:cs="Times New Roman"/>
          <w:iCs/>
          <w:sz w:val="24"/>
          <w:szCs w:val="24"/>
          <w:lang w:val="en-US"/>
        </w:rPr>
        <w:t>Mining</w:t>
      </w:r>
      <w:r w:rsidRPr="000E1C94">
        <w:rPr>
          <w:rFonts w:ascii="Times New Roman" w:hAnsi="Times New Roman" w:cs="Times New Roman"/>
          <w:iCs/>
          <w:sz w:val="24"/>
          <w:szCs w:val="24"/>
        </w:rPr>
        <w:t xml:space="preserve">. Типы закономерностей, выявляемых методами </w:t>
      </w:r>
      <w:r w:rsidRPr="000E1C94">
        <w:rPr>
          <w:rFonts w:ascii="Times New Roman" w:hAnsi="Times New Roman" w:cs="Times New Roman"/>
          <w:iCs/>
          <w:sz w:val="24"/>
          <w:szCs w:val="24"/>
          <w:lang w:val="en-US"/>
        </w:rPr>
        <w:t>Data</w:t>
      </w:r>
      <w:r w:rsidRPr="000E1C9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E1C94">
        <w:rPr>
          <w:rFonts w:ascii="Times New Roman" w:hAnsi="Times New Roman" w:cs="Times New Roman"/>
          <w:iCs/>
          <w:sz w:val="24"/>
          <w:szCs w:val="24"/>
          <w:lang w:val="en-US"/>
        </w:rPr>
        <w:t>Mining</w:t>
      </w:r>
      <w:r w:rsidRPr="000E1C94">
        <w:rPr>
          <w:rFonts w:ascii="Times New Roman" w:hAnsi="Times New Roman" w:cs="Times New Roman"/>
          <w:iCs/>
          <w:sz w:val="24"/>
          <w:szCs w:val="24"/>
        </w:rPr>
        <w:t xml:space="preserve">. Методы исследования данных в </w:t>
      </w:r>
      <w:r w:rsidRPr="000E1C94">
        <w:rPr>
          <w:rFonts w:ascii="Times New Roman" w:hAnsi="Times New Roman" w:cs="Times New Roman"/>
          <w:iCs/>
          <w:sz w:val="24"/>
          <w:szCs w:val="24"/>
          <w:lang w:val="en-US"/>
        </w:rPr>
        <w:t>Data</w:t>
      </w:r>
      <w:r w:rsidRPr="000E1C9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E1C94">
        <w:rPr>
          <w:rFonts w:ascii="Times New Roman" w:hAnsi="Times New Roman" w:cs="Times New Roman"/>
          <w:iCs/>
          <w:sz w:val="24"/>
          <w:szCs w:val="24"/>
          <w:lang w:val="en-US"/>
        </w:rPr>
        <w:t>Mining</w:t>
      </w:r>
      <w:r w:rsidRPr="000E1C94">
        <w:rPr>
          <w:rFonts w:ascii="Times New Roman" w:hAnsi="Times New Roman" w:cs="Times New Roman"/>
          <w:iCs/>
          <w:sz w:val="24"/>
          <w:szCs w:val="24"/>
        </w:rPr>
        <w:t xml:space="preserve">. Ведущие производители средств </w:t>
      </w:r>
      <w:r w:rsidRPr="000E1C94">
        <w:rPr>
          <w:rFonts w:ascii="Times New Roman" w:hAnsi="Times New Roman" w:cs="Times New Roman"/>
          <w:iCs/>
          <w:sz w:val="24"/>
          <w:szCs w:val="24"/>
          <w:lang w:val="en-US"/>
        </w:rPr>
        <w:t>Data</w:t>
      </w:r>
      <w:r w:rsidRPr="000E1C9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E1C94">
        <w:rPr>
          <w:rFonts w:ascii="Times New Roman" w:hAnsi="Times New Roman" w:cs="Times New Roman"/>
          <w:iCs/>
          <w:sz w:val="24"/>
          <w:szCs w:val="24"/>
          <w:lang w:val="en-US"/>
        </w:rPr>
        <w:t>Mining</w:t>
      </w:r>
      <w:r w:rsidRPr="000E1C94">
        <w:rPr>
          <w:rFonts w:ascii="Times New Roman" w:hAnsi="Times New Roman" w:cs="Times New Roman"/>
          <w:iCs/>
          <w:sz w:val="24"/>
          <w:szCs w:val="24"/>
        </w:rPr>
        <w:t>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sz w:val="24"/>
          <w:szCs w:val="24"/>
        </w:rPr>
        <w:t>Информационные хранилища данных.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sz w:val="24"/>
          <w:szCs w:val="24"/>
        </w:rPr>
        <w:t>Мировые стандарты управления промышленным предприятием в информационных системах (ERP-системы). Понятия «Бездефектного производства» (РРМ), «Тотального управления качеством» (TQM), управления производством и запасами «точно в срок» (JIT). Производственно-сбытовая система. Главная бизнес модель предприятия – промышленные стандарты MRP/ERP.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sz w:val="24"/>
          <w:szCs w:val="24"/>
        </w:rPr>
        <w:t>Основы систем класса MRP – MRP II. Новая концепция корпоративного планирования. Воспроизведение замкнутого цикла (</w:t>
      </w:r>
      <w:proofErr w:type="spellStart"/>
      <w:r w:rsidRPr="000E1C94">
        <w:rPr>
          <w:rFonts w:ascii="Times New Roman" w:hAnsi="Times New Roman" w:cs="Times New Roman"/>
          <w:sz w:val="24"/>
          <w:szCs w:val="24"/>
        </w:rPr>
        <w:t>closed</w:t>
      </w:r>
      <w:proofErr w:type="spellEnd"/>
      <w:r w:rsidRPr="000E1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1C94">
        <w:rPr>
          <w:rFonts w:ascii="Times New Roman" w:hAnsi="Times New Roman" w:cs="Times New Roman"/>
          <w:sz w:val="24"/>
          <w:szCs w:val="24"/>
        </w:rPr>
        <w:t>loop</w:t>
      </w:r>
      <w:proofErr w:type="spellEnd"/>
      <w:r w:rsidRPr="000E1C94">
        <w:rPr>
          <w:rFonts w:ascii="Times New Roman" w:hAnsi="Times New Roman" w:cs="Times New Roman"/>
          <w:sz w:val="24"/>
          <w:szCs w:val="24"/>
        </w:rPr>
        <w:t>) в MRP-системах. Понятие обратной связи в системе. Состав систем класса MRP II. Описание стандарта MRP II. Основные подсистемы модели MRP/ERP. Статистическое Управление Складскими запасами (SIC).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sz w:val="24"/>
          <w:szCs w:val="24"/>
        </w:rPr>
        <w:t xml:space="preserve">Реализация мировых стандартов управления в корпоративных информационных системах. Два класса информационных систем: BMS-системы, ERP-системы. Классификация BMS-систем. Основные информационные системы класса MRP/ERP. </w:t>
      </w:r>
      <w:r w:rsidRPr="000E1C94">
        <w:rPr>
          <w:rFonts w:ascii="Times New Roman" w:hAnsi="Times New Roman" w:cs="Times New Roman"/>
          <w:iCs/>
          <w:caps/>
          <w:sz w:val="24"/>
          <w:szCs w:val="24"/>
        </w:rPr>
        <w:t>к</w:t>
      </w:r>
      <w:r w:rsidRPr="000E1C94">
        <w:rPr>
          <w:rFonts w:ascii="Times New Roman" w:hAnsi="Times New Roman" w:cs="Times New Roman"/>
          <w:iCs/>
          <w:sz w:val="24"/>
          <w:szCs w:val="24"/>
        </w:rPr>
        <w:t>ритерии выбора ERP-систем.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sz w:val="24"/>
          <w:szCs w:val="24"/>
        </w:rPr>
        <w:t>Основные понятия информационной безопасности. Методы защиты информации в информационных системах.</w:t>
      </w:r>
    </w:p>
    <w:p w:rsidR="000E1C94" w:rsidRPr="00AC7C62" w:rsidRDefault="000E1C94" w:rsidP="000E1C94">
      <w:pPr>
        <w:widowControl w:val="0"/>
        <w:spacing w:before="120"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Рекомендуемая литература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1C94">
        <w:rPr>
          <w:rFonts w:ascii="Times New Roman" w:hAnsi="Times New Roman" w:cs="Times New Roman"/>
          <w:sz w:val="24"/>
          <w:szCs w:val="24"/>
        </w:rPr>
        <w:t>Голицина</w:t>
      </w:r>
      <w:proofErr w:type="spellEnd"/>
      <w:r w:rsidRPr="000E1C94">
        <w:rPr>
          <w:rFonts w:ascii="Times New Roman" w:hAnsi="Times New Roman" w:cs="Times New Roman"/>
          <w:sz w:val="24"/>
          <w:szCs w:val="24"/>
        </w:rPr>
        <w:t xml:space="preserve">, О.Л. Информационные системы и технологии. Учебное пособие. </w:t>
      </w:r>
      <w:r w:rsidRPr="000E1C94">
        <w:rPr>
          <w:rFonts w:ascii="Times New Roman" w:hAnsi="Times New Roman" w:cs="Times New Roman"/>
          <w:color w:val="000000"/>
          <w:sz w:val="24"/>
          <w:szCs w:val="24"/>
        </w:rPr>
        <w:t>– М.: Изд-во: Форум, 2019. – 400 с.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sz w:val="24"/>
          <w:szCs w:val="24"/>
        </w:rPr>
        <w:t>Информационные системы и технологии</w:t>
      </w:r>
      <w:proofErr w:type="gramStart"/>
      <w:r w:rsidRPr="000E1C94"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0E1C94">
        <w:rPr>
          <w:rFonts w:ascii="Times New Roman" w:hAnsi="Times New Roman" w:cs="Times New Roman"/>
          <w:sz w:val="24"/>
          <w:szCs w:val="24"/>
        </w:rPr>
        <w:t xml:space="preserve">од ред. Тельнова Ю.Ф.. </w:t>
      </w:r>
      <w:r w:rsidRPr="000E1C9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0E1C94">
        <w:rPr>
          <w:rFonts w:ascii="Times New Roman" w:hAnsi="Times New Roman" w:cs="Times New Roman"/>
          <w:sz w:val="24"/>
          <w:szCs w:val="24"/>
        </w:rPr>
        <w:t xml:space="preserve"> М.: </w:t>
      </w:r>
      <w:proofErr w:type="spellStart"/>
      <w:r w:rsidRPr="000E1C94">
        <w:rPr>
          <w:rFonts w:ascii="Times New Roman" w:hAnsi="Times New Roman" w:cs="Times New Roman"/>
          <w:sz w:val="24"/>
          <w:szCs w:val="24"/>
        </w:rPr>
        <w:t>Юнити</w:t>
      </w:r>
      <w:proofErr w:type="spellEnd"/>
      <w:r w:rsidRPr="000E1C94">
        <w:rPr>
          <w:rFonts w:ascii="Times New Roman" w:hAnsi="Times New Roman" w:cs="Times New Roman"/>
          <w:sz w:val="24"/>
          <w:szCs w:val="24"/>
        </w:rPr>
        <w:t xml:space="preserve">, 2017. </w:t>
      </w:r>
      <w:r w:rsidRPr="000E1C9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0E1C94">
        <w:rPr>
          <w:rFonts w:ascii="Times New Roman" w:hAnsi="Times New Roman" w:cs="Times New Roman"/>
          <w:sz w:val="24"/>
          <w:szCs w:val="24"/>
        </w:rPr>
        <w:t xml:space="preserve"> 544 c.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sz w:val="24"/>
          <w:szCs w:val="24"/>
        </w:rPr>
        <w:t xml:space="preserve">Чистов, Д.В. Информационные системы в экономике: Учебное пособие / Д.В. Чистов. </w:t>
      </w:r>
      <w:r w:rsidRPr="000E1C9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0E1C94">
        <w:rPr>
          <w:rFonts w:ascii="Times New Roman" w:hAnsi="Times New Roman" w:cs="Times New Roman"/>
          <w:sz w:val="24"/>
          <w:szCs w:val="24"/>
        </w:rPr>
        <w:t xml:space="preserve"> М.: Инфра-М, 2019. </w:t>
      </w:r>
      <w:r w:rsidRPr="000E1C9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0E1C94">
        <w:rPr>
          <w:rFonts w:ascii="Times New Roman" w:hAnsi="Times New Roman" w:cs="Times New Roman"/>
          <w:sz w:val="24"/>
          <w:szCs w:val="24"/>
        </w:rPr>
        <w:t xml:space="preserve"> 248 c.</w:t>
      </w:r>
    </w:p>
    <w:p w:rsidR="000E1C94" w:rsidRPr="00AC7C62" w:rsidRDefault="000E1C94" w:rsidP="000E1C94">
      <w:pPr>
        <w:shd w:val="clear" w:color="auto" w:fill="FFFFFF"/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Программное и техническое обеспечение информационных систем</w:t>
      </w:r>
    </w:p>
    <w:p w:rsidR="000E1C94" w:rsidRPr="00AC7C62" w:rsidRDefault="000E1C94" w:rsidP="000E1C94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color w:val="000000"/>
          <w:sz w:val="24"/>
          <w:szCs w:val="24"/>
        </w:rPr>
        <w:t>Перечень вопросов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18"/>
          <w:sz w:val="24"/>
          <w:szCs w:val="24"/>
          <w:lang w:val="en-US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Этапы развития информатизации.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  <w:lang w:val="en-US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Виды компьютерного обеспечения.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Понятие о системном и прикладном программном обеспечении.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Открытое и закрытое программное обеспечение.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Понятие о системном и прикладном программном обеспечении.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13"/>
          <w:sz w:val="24"/>
          <w:szCs w:val="24"/>
          <w:lang w:val="en-US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Виды прикладного программного обеспечения.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  <w:lang w:val="en-US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Информационно-поисковые системы.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13"/>
          <w:sz w:val="24"/>
          <w:szCs w:val="24"/>
          <w:lang w:val="en-US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Системы искусственного интеллекта.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  <w:lang w:val="en-US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Экспертные системы.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13"/>
          <w:sz w:val="24"/>
          <w:szCs w:val="24"/>
          <w:lang w:val="en-US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Структура системного программного обеспечения.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15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Антивирусные программы, методы защиты ПК.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12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pacing w:val="1"/>
          <w:sz w:val="24"/>
          <w:szCs w:val="24"/>
        </w:rPr>
        <w:t>Методы организации и управления памятью ПК.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15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Организация работы с внешними устройствами.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12"/>
          <w:sz w:val="24"/>
          <w:szCs w:val="24"/>
          <w:lang w:val="en-US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Управление данными. Управление процессами.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15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Структура ПК, основные и периферийные устройства.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13"/>
          <w:sz w:val="24"/>
          <w:szCs w:val="24"/>
          <w:lang w:val="en-US"/>
        </w:rPr>
      </w:pPr>
      <w:r w:rsidRPr="000E1C94">
        <w:rPr>
          <w:rFonts w:ascii="Times New Roman" w:hAnsi="Times New Roman" w:cs="Times New Roman"/>
          <w:color w:val="000000"/>
          <w:spacing w:val="3"/>
          <w:sz w:val="24"/>
          <w:szCs w:val="24"/>
        </w:rPr>
        <w:t>Системные ресурсы ПК.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12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Критерии выбора программного обеспечения информационных </w:t>
      </w:r>
      <w:r w:rsidRPr="000E1C94">
        <w:rPr>
          <w:rFonts w:ascii="Times New Roman" w:hAnsi="Times New Roman" w:cs="Times New Roman"/>
          <w:color w:val="000000"/>
          <w:spacing w:val="2"/>
          <w:sz w:val="24"/>
          <w:szCs w:val="24"/>
        </w:rPr>
        <w:t>систем в зависимости от специфики практических задач в различных сферах профессиональной деятельности.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13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 xml:space="preserve">Критерии выбора аппаратного обеспечения информационных </w:t>
      </w:r>
      <w:r w:rsidRPr="000E1C94">
        <w:rPr>
          <w:rFonts w:ascii="Times New Roman" w:hAnsi="Times New Roman" w:cs="Times New Roman"/>
          <w:color w:val="000000"/>
          <w:spacing w:val="2"/>
          <w:sz w:val="24"/>
          <w:szCs w:val="24"/>
        </w:rPr>
        <w:t>систем в зависимости от специфики практических задач в различных сферах профессиональной деятельности.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13"/>
          <w:sz w:val="24"/>
          <w:szCs w:val="24"/>
          <w:lang w:val="en-US"/>
        </w:rPr>
      </w:pPr>
      <w:r w:rsidRPr="000E1C94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Понятия сбалансированной конфигурации ПК.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  <w:lang w:val="en-US"/>
        </w:rPr>
      </w:pPr>
      <w:r w:rsidRPr="000E1C94">
        <w:rPr>
          <w:rFonts w:ascii="Times New Roman" w:hAnsi="Times New Roman" w:cs="Times New Roman"/>
          <w:color w:val="000000"/>
          <w:spacing w:val="3"/>
          <w:sz w:val="24"/>
          <w:szCs w:val="24"/>
        </w:rPr>
        <w:t>Понятия оптимальной конфигурации ПК.</w:t>
      </w:r>
    </w:p>
    <w:p w:rsidR="000E1C94" w:rsidRDefault="000E1C94" w:rsidP="000E1C94">
      <w:pPr>
        <w:widowControl w:val="0"/>
        <w:spacing w:before="120"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Рекомендуемая литература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1C94">
        <w:rPr>
          <w:rFonts w:ascii="Times New Roman" w:hAnsi="Times New Roman" w:cs="Times New Roman"/>
          <w:sz w:val="24"/>
          <w:szCs w:val="24"/>
        </w:rPr>
        <w:t>Батенькина</w:t>
      </w:r>
      <w:proofErr w:type="spellEnd"/>
      <w:r w:rsidRPr="000E1C94">
        <w:rPr>
          <w:rFonts w:ascii="Times New Roman" w:hAnsi="Times New Roman" w:cs="Times New Roman"/>
          <w:sz w:val="24"/>
          <w:szCs w:val="24"/>
        </w:rPr>
        <w:t xml:space="preserve">, О.В. </w:t>
      </w:r>
      <w:r w:rsidRPr="000E1C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Программное и техническое обеспечение информационных систем: </w:t>
      </w:r>
      <w:r w:rsidRPr="000E1C94">
        <w:rPr>
          <w:rFonts w:ascii="Times New Roman" w:hAnsi="Times New Roman" w:cs="Times New Roman"/>
          <w:color w:val="000000"/>
          <w:sz w:val="24"/>
          <w:szCs w:val="24"/>
        </w:rPr>
        <w:t>учебное пособие. – Омск: Изд-во ОмГТУ, 2014. – 200 с.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1C94">
        <w:rPr>
          <w:rFonts w:ascii="Times New Roman" w:hAnsi="Times New Roman" w:cs="Times New Roman"/>
          <w:color w:val="000000"/>
          <w:sz w:val="24"/>
          <w:szCs w:val="24"/>
        </w:rPr>
        <w:t>Староверова</w:t>
      </w:r>
      <w:proofErr w:type="spellEnd"/>
      <w:r w:rsidRPr="000E1C94">
        <w:rPr>
          <w:rFonts w:ascii="Times New Roman" w:hAnsi="Times New Roman" w:cs="Times New Roman"/>
          <w:color w:val="000000"/>
          <w:sz w:val="24"/>
          <w:szCs w:val="24"/>
        </w:rPr>
        <w:t>, Н.А. Операционные системы. Учебник. – М.: Изд-во: Лань, 2019. – 308 с.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1C94">
        <w:rPr>
          <w:rFonts w:ascii="Times New Roman" w:hAnsi="Times New Roman" w:cs="Times New Roman"/>
          <w:sz w:val="24"/>
          <w:szCs w:val="24"/>
        </w:rPr>
        <w:t>Таненбаум</w:t>
      </w:r>
      <w:proofErr w:type="spellEnd"/>
      <w:r w:rsidRPr="000E1C94">
        <w:rPr>
          <w:rFonts w:ascii="Times New Roman" w:hAnsi="Times New Roman" w:cs="Times New Roman"/>
          <w:sz w:val="24"/>
          <w:szCs w:val="24"/>
        </w:rPr>
        <w:t xml:space="preserve">, Э. Современные операционные системы. </w:t>
      </w:r>
      <w:r w:rsidRPr="000E1C94">
        <w:rPr>
          <w:rFonts w:ascii="Times New Roman" w:hAnsi="Times New Roman" w:cs="Times New Roman"/>
          <w:color w:val="000000"/>
          <w:sz w:val="24"/>
          <w:szCs w:val="24"/>
        </w:rPr>
        <w:t>– СПб: Изд-во Питер, 2019. – 1120 с.</w:t>
      </w:r>
    </w:p>
    <w:p w:rsidR="000E1C94" w:rsidRPr="00AC7C62" w:rsidRDefault="000E1C94" w:rsidP="000E1C94">
      <w:pPr>
        <w:widowControl w:val="0"/>
        <w:spacing w:before="120"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7C62">
        <w:rPr>
          <w:rFonts w:ascii="Times New Roman" w:hAnsi="Times New Roman" w:cs="Times New Roman"/>
          <w:b/>
          <w:sz w:val="24"/>
          <w:szCs w:val="24"/>
        </w:rPr>
        <w:t>Программирование</w:t>
      </w:r>
    </w:p>
    <w:p w:rsidR="000E1C94" w:rsidRPr="00AC7C62" w:rsidRDefault="000E1C94" w:rsidP="000E1C94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Перечень вопросов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Понятие информационной среды процесса обработки данных.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Программа как формализованное описание процесса. Понятие о программном средстве. Критерии качества программы.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Общие принципы разработки программ.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Стадии и этапы разработки программ. Особенности программных разработок.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Цикл жизни программы. Постановка задачи и понятие спецификаций.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Виды алгоритмов и их реализация. Способы записи алгоритма.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Базовые структуры алгоритмов: следование, ветвление, переключатель, повторение.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Итеративные и рекурсивные алгоритмы.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Программа на языке высокого уровня. Стандартные типы данных. Типы данных, определяемые пользователем.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Динамические структуры данных. Виды структур данных по логическому устройству (записи, списки, массивы, и др.).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sz w:val="24"/>
          <w:szCs w:val="24"/>
        </w:rPr>
        <w:t>Сортировка и поиск. Последовательный поиск. Бинарный поиск. Простые методы сортировки. Улучшенные методы сортировки.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Файловые структуры. Процедуры и функции.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Модульное, структурное и объектно-ориентированное программирование.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Методы разработки структуры программы. Контроль структуры программы.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Понятие доказательства правильности. Методы доказательства.</w:t>
      </w:r>
    </w:p>
    <w:p w:rsidR="000E1C94" w:rsidRPr="00AC7C62" w:rsidRDefault="000E1C94" w:rsidP="000E1C94">
      <w:pPr>
        <w:shd w:val="clear" w:color="auto" w:fill="FFFFFF"/>
        <w:spacing w:before="120"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C7C62">
        <w:rPr>
          <w:rFonts w:ascii="Times New Roman" w:hAnsi="Times New Roman" w:cs="Times New Roman"/>
          <w:color w:val="000000"/>
          <w:sz w:val="24"/>
          <w:szCs w:val="24"/>
        </w:rPr>
        <w:t>Рекомендуемая литература</w:t>
      </w:r>
    </w:p>
    <w:p w:rsidR="000E1C94" w:rsidRDefault="000E1C94" w:rsidP="000E1C9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A2766">
        <w:rPr>
          <w:rFonts w:ascii="Times New Roman" w:hAnsi="Times New Roman" w:cs="Times New Roman"/>
          <w:color w:val="000000"/>
          <w:sz w:val="24"/>
          <w:szCs w:val="24"/>
        </w:rPr>
        <w:t>Затонский</w:t>
      </w:r>
      <w:proofErr w:type="spellEnd"/>
      <w:r w:rsidRPr="007A2766">
        <w:rPr>
          <w:rFonts w:ascii="Times New Roman" w:hAnsi="Times New Roman" w:cs="Times New Roman"/>
          <w:color w:val="000000"/>
          <w:sz w:val="24"/>
          <w:szCs w:val="24"/>
        </w:rPr>
        <w:t>, А.В. Программирование и основы алгоритмизации. Учебное пособие. – М.: Изд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A2766">
        <w:rPr>
          <w:rFonts w:ascii="Times New Roman" w:hAnsi="Times New Roman" w:cs="Times New Roman"/>
          <w:color w:val="000000"/>
          <w:sz w:val="24"/>
          <w:szCs w:val="24"/>
        </w:rPr>
        <w:t>во: РИОР, 2019. – 426 с.</w:t>
      </w:r>
    </w:p>
    <w:p w:rsidR="000E1C94" w:rsidRPr="007A2766" w:rsidRDefault="000E1C94" w:rsidP="000E1C9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2766">
        <w:rPr>
          <w:rFonts w:ascii="Times New Roman" w:hAnsi="Times New Roman" w:cs="Times New Roman"/>
          <w:color w:val="000000"/>
          <w:sz w:val="24"/>
          <w:szCs w:val="24"/>
        </w:rPr>
        <w:t>Иванова, Г.С. Программирование. Учебник. – М.: Изд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A2766">
        <w:rPr>
          <w:rFonts w:ascii="Times New Roman" w:hAnsi="Times New Roman" w:cs="Times New Roman"/>
          <w:color w:val="000000"/>
          <w:sz w:val="24"/>
          <w:szCs w:val="24"/>
        </w:rPr>
        <w:t xml:space="preserve">во: </w:t>
      </w:r>
      <w:proofErr w:type="spellStart"/>
      <w:r w:rsidRPr="007A2766">
        <w:rPr>
          <w:rFonts w:ascii="Times New Roman" w:hAnsi="Times New Roman" w:cs="Times New Roman"/>
          <w:color w:val="000000"/>
          <w:sz w:val="24"/>
          <w:szCs w:val="24"/>
        </w:rPr>
        <w:t>Кнорус</w:t>
      </w:r>
      <w:proofErr w:type="spellEnd"/>
      <w:r w:rsidRPr="007A2766">
        <w:rPr>
          <w:rFonts w:ascii="Times New Roman" w:hAnsi="Times New Roman" w:cs="Times New Roman"/>
          <w:color w:val="000000"/>
          <w:sz w:val="24"/>
          <w:szCs w:val="24"/>
        </w:rPr>
        <w:t>, 2021. – 426 с.</w:t>
      </w:r>
    </w:p>
    <w:p w:rsidR="000E1C94" w:rsidRPr="007A2766" w:rsidRDefault="000E1C94" w:rsidP="000E1C9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2766">
        <w:rPr>
          <w:rFonts w:ascii="Times New Roman" w:hAnsi="Times New Roman" w:cs="Times New Roman"/>
          <w:color w:val="000000"/>
          <w:sz w:val="24"/>
          <w:szCs w:val="24"/>
        </w:rPr>
        <w:t>Иванова, Г.С. Технология программирования. Учебник. – М.: Изд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A2766">
        <w:rPr>
          <w:rFonts w:ascii="Times New Roman" w:hAnsi="Times New Roman" w:cs="Times New Roman"/>
          <w:color w:val="000000"/>
          <w:sz w:val="24"/>
          <w:szCs w:val="24"/>
        </w:rPr>
        <w:t xml:space="preserve">во: </w:t>
      </w:r>
      <w:proofErr w:type="spellStart"/>
      <w:r w:rsidRPr="007A2766">
        <w:rPr>
          <w:rFonts w:ascii="Times New Roman" w:hAnsi="Times New Roman" w:cs="Times New Roman"/>
          <w:color w:val="000000"/>
          <w:sz w:val="24"/>
          <w:szCs w:val="24"/>
        </w:rPr>
        <w:t>Кнорус</w:t>
      </w:r>
      <w:proofErr w:type="spellEnd"/>
      <w:r w:rsidRPr="007A2766">
        <w:rPr>
          <w:rFonts w:ascii="Times New Roman" w:hAnsi="Times New Roman" w:cs="Times New Roman"/>
          <w:color w:val="000000"/>
          <w:sz w:val="24"/>
          <w:szCs w:val="24"/>
        </w:rPr>
        <w:t>, 2021. – 336 с.</w:t>
      </w:r>
    </w:p>
    <w:p w:rsidR="000E1C94" w:rsidRPr="00AC7C62" w:rsidRDefault="000E1C94" w:rsidP="000E1C9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7C62">
        <w:rPr>
          <w:rFonts w:ascii="Times New Roman" w:hAnsi="Times New Roman" w:cs="Times New Roman"/>
          <w:b/>
          <w:sz w:val="24"/>
          <w:szCs w:val="24"/>
        </w:rPr>
        <w:t>Проектирование информационных систем</w:t>
      </w:r>
    </w:p>
    <w:p w:rsidR="000E1C94" w:rsidRPr="00AC7C62" w:rsidRDefault="000E1C94" w:rsidP="000E1C94">
      <w:pPr>
        <w:pStyle w:val="1"/>
        <w:widowControl w:val="0"/>
        <w:suppressAutoHyphens w:val="0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Перечень вопросов</w:t>
      </w:r>
    </w:p>
    <w:p w:rsidR="000E1C94" w:rsidRPr="000E1C94" w:rsidRDefault="000E1C94" w:rsidP="000E1C94">
      <w:pPr>
        <w:pStyle w:val="a7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bCs/>
          <w:spacing w:val="-7"/>
          <w:sz w:val="24"/>
          <w:szCs w:val="24"/>
        </w:rPr>
        <w:t>Принципы системного подхода к созданию ИС.</w:t>
      </w:r>
    </w:p>
    <w:p w:rsidR="000E1C94" w:rsidRPr="000E1C94" w:rsidRDefault="000E1C94" w:rsidP="000E1C94">
      <w:pPr>
        <w:pStyle w:val="a7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bCs/>
          <w:spacing w:val="-9"/>
          <w:sz w:val="24"/>
          <w:szCs w:val="24"/>
        </w:rPr>
        <w:t>Сформулировать определение</w:t>
      </w:r>
      <w:r w:rsidRPr="000E1C94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 ИС. Определить понятие СОД, ИСУ, СППР.</w:t>
      </w:r>
    </w:p>
    <w:p w:rsidR="000E1C94" w:rsidRPr="000E1C94" w:rsidRDefault="000E1C94" w:rsidP="000E1C94">
      <w:pPr>
        <w:pStyle w:val="a7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bCs/>
          <w:spacing w:val="-9"/>
          <w:sz w:val="24"/>
          <w:szCs w:val="24"/>
        </w:rPr>
        <w:t>Сформулировать определение, назначение и состав функциональной и обеспечивающей под</w:t>
      </w:r>
      <w:r w:rsidRPr="000E1C94">
        <w:rPr>
          <w:rFonts w:ascii="Times New Roman" w:hAnsi="Times New Roman" w:cs="Times New Roman"/>
          <w:bCs/>
          <w:spacing w:val="-11"/>
          <w:sz w:val="24"/>
          <w:szCs w:val="24"/>
        </w:rPr>
        <w:t>систем ИС.</w:t>
      </w:r>
    </w:p>
    <w:p w:rsidR="000E1C94" w:rsidRPr="000E1C94" w:rsidRDefault="000E1C94" w:rsidP="000E1C94">
      <w:pPr>
        <w:pStyle w:val="a7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bCs/>
          <w:spacing w:val="-7"/>
          <w:sz w:val="24"/>
          <w:szCs w:val="24"/>
        </w:rPr>
        <w:t>Технология проектирования ИС. Процессы, методологии, методы, средства.</w:t>
      </w:r>
    </w:p>
    <w:p w:rsidR="000E1C94" w:rsidRPr="000E1C94" w:rsidRDefault="000E1C94" w:rsidP="000E1C94">
      <w:pPr>
        <w:pStyle w:val="a7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bCs/>
          <w:spacing w:val="-6"/>
          <w:sz w:val="24"/>
          <w:szCs w:val="24"/>
        </w:rPr>
        <w:lastRenderedPageBreak/>
        <w:t>Каноническое проектирова</w:t>
      </w:r>
      <w:r w:rsidRPr="000E1C94"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ние ИС. </w:t>
      </w:r>
      <w:r w:rsidRPr="000E1C94">
        <w:rPr>
          <w:rFonts w:ascii="Times New Roman" w:hAnsi="Times New Roman" w:cs="Times New Roman"/>
          <w:bCs/>
          <w:spacing w:val="-8"/>
          <w:sz w:val="24"/>
          <w:szCs w:val="24"/>
        </w:rPr>
        <w:t>Назначение и основные положения стандарта ГОСТ 34.601-90.</w:t>
      </w:r>
    </w:p>
    <w:p w:rsidR="000E1C94" w:rsidRPr="000E1C94" w:rsidRDefault="000E1C94" w:rsidP="000E1C94">
      <w:pPr>
        <w:pStyle w:val="a7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bCs/>
          <w:spacing w:val="-11"/>
          <w:sz w:val="24"/>
          <w:szCs w:val="24"/>
        </w:rPr>
        <w:t>Определение типовое проектирование ИС. Классификация типовых проектных решений.</w:t>
      </w:r>
    </w:p>
    <w:p w:rsidR="000E1C94" w:rsidRPr="000E1C94" w:rsidRDefault="000E1C94" w:rsidP="000E1C94">
      <w:pPr>
        <w:pStyle w:val="a7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Стадии и модели жизненного цикла ИС. Назначение и основные положения стандарта </w:t>
      </w:r>
      <w:r w:rsidRPr="000E1C94">
        <w:rPr>
          <w:rFonts w:ascii="Times New Roman" w:hAnsi="Times New Roman" w:cs="Times New Roman"/>
          <w:sz w:val="24"/>
          <w:szCs w:val="24"/>
        </w:rPr>
        <w:t xml:space="preserve">ГОСТ </w:t>
      </w:r>
      <w:proofErr w:type="gramStart"/>
      <w:r w:rsidRPr="000E1C9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E1C94">
        <w:rPr>
          <w:rFonts w:ascii="Times New Roman" w:hAnsi="Times New Roman" w:cs="Times New Roman"/>
          <w:sz w:val="24"/>
          <w:szCs w:val="24"/>
        </w:rPr>
        <w:t xml:space="preserve"> 53622-2009</w:t>
      </w:r>
    </w:p>
    <w:p w:rsidR="000E1C94" w:rsidRPr="000E1C94" w:rsidRDefault="000E1C94" w:rsidP="000E1C94">
      <w:pPr>
        <w:pStyle w:val="a7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Техническое задание на проектирование ИС. </w:t>
      </w:r>
      <w:r w:rsidRPr="000E1C94">
        <w:rPr>
          <w:rFonts w:ascii="Times New Roman" w:hAnsi="Times New Roman" w:cs="Times New Roman"/>
          <w:bCs/>
          <w:spacing w:val="-8"/>
          <w:sz w:val="24"/>
          <w:szCs w:val="24"/>
        </w:rPr>
        <w:t>Назначение и основные положения стандарта ГОСТ 34.602-89.</w:t>
      </w:r>
    </w:p>
    <w:p w:rsidR="000E1C94" w:rsidRPr="000E1C94" w:rsidRDefault="000E1C94" w:rsidP="000E1C94">
      <w:pPr>
        <w:pStyle w:val="a7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Назначение и основные положения стандарта ГОСТ </w:t>
      </w:r>
      <w:proofErr w:type="gramStart"/>
      <w:r w:rsidRPr="000E1C94">
        <w:rPr>
          <w:rFonts w:ascii="Times New Roman" w:hAnsi="Times New Roman" w:cs="Times New Roman"/>
          <w:bCs/>
          <w:spacing w:val="-8"/>
          <w:sz w:val="24"/>
          <w:szCs w:val="24"/>
        </w:rPr>
        <w:t>Р</w:t>
      </w:r>
      <w:proofErr w:type="gramEnd"/>
      <w:r w:rsidRPr="000E1C94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 ИСО/МЭК 12207-2010.</w:t>
      </w:r>
    </w:p>
    <w:p w:rsidR="000E1C94" w:rsidRPr="000E1C94" w:rsidRDefault="000E1C94" w:rsidP="000E1C94">
      <w:pPr>
        <w:pStyle w:val="a7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bCs/>
          <w:spacing w:val="-5"/>
          <w:sz w:val="24"/>
          <w:szCs w:val="24"/>
          <w:lang w:val="en-US"/>
        </w:rPr>
        <w:t>RAD</w:t>
      </w:r>
      <w:r w:rsidRPr="000E1C9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техноло</w:t>
      </w:r>
      <w:r w:rsidRPr="000E1C94">
        <w:rPr>
          <w:rFonts w:ascii="Times New Roman" w:hAnsi="Times New Roman" w:cs="Times New Roman"/>
          <w:bCs/>
          <w:spacing w:val="-18"/>
          <w:sz w:val="24"/>
          <w:szCs w:val="24"/>
        </w:rPr>
        <w:t>гия проектирования ИС.</w:t>
      </w:r>
    </w:p>
    <w:p w:rsidR="000E1C94" w:rsidRPr="000E1C94" w:rsidRDefault="000E1C94" w:rsidP="000E1C94">
      <w:pPr>
        <w:pStyle w:val="a7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Функционально-ориентированная </w:t>
      </w:r>
      <w:r w:rsidRPr="000E1C94">
        <w:rPr>
          <w:rFonts w:ascii="Times New Roman" w:hAnsi="Times New Roman" w:cs="Times New Roman"/>
          <w:bCs/>
          <w:spacing w:val="-2"/>
          <w:w w:val="106"/>
          <w:sz w:val="24"/>
          <w:szCs w:val="24"/>
          <w:lang w:val="en-US"/>
        </w:rPr>
        <w:t>CASE</w:t>
      </w:r>
      <w:r w:rsidRPr="000E1C94">
        <w:rPr>
          <w:rFonts w:ascii="Times New Roman" w:hAnsi="Times New Roman" w:cs="Times New Roman"/>
          <w:bCs/>
          <w:spacing w:val="-2"/>
          <w:w w:val="106"/>
          <w:sz w:val="24"/>
          <w:szCs w:val="24"/>
        </w:rPr>
        <w:t xml:space="preserve">-технология. Основные </w:t>
      </w:r>
      <w:r w:rsidRPr="000E1C94">
        <w:rPr>
          <w:rFonts w:ascii="Times New Roman" w:hAnsi="Times New Roman" w:cs="Times New Roman"/>
          <w:bCs/>
          <w:spacing w:val="-7"/>
          <w:sz w:val="24"/>
          <w:szCs w:val="24"/>
        </w:rPr>
        <w:t xml:space="preserve">диаграммы </w:t>
      </w:r>
      <w:r w:rsidRPr="000E1C94">
        <w:rPr>
          <w:rFonts w:ascii="Times New Roman" w:hAnsi="Times New Roman" w:cs="Times New Roman"/>
          <w:bCs/>
          <w:spacing w:val="-10"/>
          <w:sz w:val="24"/>
          <w:szCs w:val="24"/>
        </w:rPr>
        <w:t>функционально-ориентированного анализа и проек</w:t>
      </w:r>
      <w:r w:rsidRPr="000E1C94">
        <w:rPr>
          <w:rFonts w:ascii="Times New Roman" w:hAnsi="Times New Roman" w:cs="Times New Roman"/>
          <w:bCs/>
          <w:spacing w:val="-8"/>
          <w:sz w:val="24"/>
          <w:szCs w:val="24"/>
        </w:rPr>
        <w:t>тирования</w:t>
      </w:r>
    </w:p>
    <w:p w:rsidR="000E1C94" w:rsidRPr="000E1C94" w:rsidRDefault="000E1C94" w:rsidP="000E1C94">
      <w:pPr>
        <w:pStyle w:val="a7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bCs/>
          <w:spacing w:val="-8"/>
          <w:sz w:val="24"/>
          <w:szCs w:val="24"/>
        </w:rPr>
        <w:t>Модель проблемной об</w:t>
      </w:r>
      <w:r w:rsidRPr="000E1C94">
        <w:rPr>
          <w:rFonts w:ascii="Times New Roman" w:hAnsi="Times New Roman" w:cs="Times New Roman"/>
          <w:bCs/>
          <w:spacing w:val="-11"/>
          <w:sz w:val="24"/>
          <w:szCs w:val="24"/>
        </w:rPr>
        <w:t>ласти.</w:t>
      </w:r>
      <w:r w:rsidRPr="000E1C94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 Требования, структура, уровни моделирования.</w:t>
      </w:r>
    </w:p>
    <w:p w:rsidR="000E1C94" w:rsidRPr="000E1C94" w:rsidRDefault="000E1C94" w:rsidP="000E1C94">
      <w:pPr>
        <w:pStyle w:val="a7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bCs/>
          <w:spacing w:val="-4"/>
          <w:sz w:val="24"/>
          <w:szCs w:val="24"/>
          <w:lang w:val="en-US"/>
        </w:rPr>
        <w:t>CASE</w:t>
      </w:r>
      <w:r w:rsidRPr="000E1C94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-технологии проектирования ИС. Типовая </w:t>
      </w:r>
      <w:r w:rsidRPr="000E1C94">
        <w:rPr>
          <w:rFonts w:ascii="Times New Roman" w:hAnsi="Times New Roman" w:cs="Times New Roman"/>
          <w:bCs/>
          <w:spacing w:val="-7"/>
          <w:sz w:val="24"/>
          <w:szCs w:val="24"/>
        </w:rPr>
        <w:t xml:space="preserve">структура </w:t>
      </w:r>
      <w:r w:rsidRPr="000E1C94">
        <w:rPr>
          <w:rFonts w:ascii="Times New Roman" w:hAnsi="Times New Roman" w:cs="Times New Roman"/>
          <w:bCs/>
          <w:spacing w:val="-7"/>
          <w:sz w:val="24"/>
          <w:szCs w:val="24"/>
          <w:lang w:val="en-US"/>
        </w:rPr>
        <w:t>CASE</w:t>
      </w:r>
      <w:r w:rsidRPr="000E1C94">
        <w:rPr>
          <w:rFonts w:ascii="Times New Roman" w:hAnsi="Times New Roman" w:cs="Times New Roman"/>
          <w:bCs/>
          <w:spacing w:val="-7"/>
          <w:sz w:val="24"/>
          <w:szCs w:val="24"/>
        </w:rPr>
        <w:t>-средства. К</w:t>
      </w:r>
      <w:r w:rsidRPr="000E1C94">
        <w:rPr>
          <w:rFonts w:ascii="Times New Roman" w:hAnsi="Times New Roman" w:cs="Times New Roman"/>
          <w:bCs/>
          <w:spacing w:val="-9"/>
          <w:sz w:val="24"/>
          <w:szCs w:val="24"/>
        </w:rPr>
        <w:t xml:space="preserve">лассы </w:t>
      </w:r>
      <w:r w:rsidRPr="000E1C94">
        <w:rPr>
          <w:rFonts w:ascii="Times New Roman" w:hAnsi="Times New Roman" w:cs="Times New Roman"/>
          <w:bCs/>
          <w:spacing w:val="-9"/>
          <w:sz w:val="24"/>
          <w:szCs w:val="24"/>
          <w:lang w:val="en-US"/>
        </w:rPr>
        <w:t>CASE</w:t>
      </w:r>
      <w:r w:rsidRPr="000E1C94">
        <w:rPr>
          <w:rFonts w:ascii="Times New Roman" w:hAnsi="Times New Roman" w:cs="Times New Roman"/>
          <w:bCs/>
          <w:spacing w:val="-9"/>
          <w:sz w:val="24"/>
          <w:szCs w:val="24"/>
        </w:rPr>
        <w:t>-средств.</w:t>
      </w:r>
    </w:p>
    <w:p w:rsidR="000E1C94" w:rsidRPr="000E1C94" w:rsidRDefault="000E1C94" w:rsidP="000E1C94">
      <w:pPr>
        <w:pStyle w:val="a7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Язык </w:t>
      </w:r>
      <w:r w:rsidRPr="000E1C94">
        <w:rPr>
          <w:rFonts w:ascii="Times New Roman" w:hAnsi="Times New Roman" w:cs="Times New Roman"/>
          <w:bCs/>
          <w:spacing w:val="-6"/>
          <w:sz w:val="24"/>
          <w:szCs w:val="24"/>
          <w:lang w:val="en-US"/>
        </w:rPr>
        <w:t>UML</w:t>
      </w:r>
      <w:r w:rsidRPr="000E1C94">
        <w:rPr>
          <w:rFonts w:ascii="Times New Roman" w:hAnsi="Times New Roman" w:cs="Times New Roman"/>
          <w:bCs/>
          <w:spacing w:val="-6"/>
          <w:sz w:val="24"/>
          <w:szCs w:val="24"/>
        </w:rPr>
        <w:t>. Основные сущности и отношения.</w:t>
      </w:r>
    </w:p>
    <w:p w:rsidR="000E1C94" w:rsidRPr="000E1C94" w:rsidRDefault="000E1C94" w:rsidP="000E1C94">
      <w:pPr>
        <w:pStyle w:val="a7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Основные понятия и конструктивные элементы </w:t>
      </w:r>
      <w:r w:rsidRPr="000E1C94">
        <w:rPr>
          <w:rFonts w:ascii="Times New Roman" w:hAnsi="Times New Roman" w:cs="Times New Roman"/>
          <w:bCs/>
          <w:spacing w:val="-7"/>
          <w:sz w:val="24"/>
          <w:szCs w:val="24"/>
        </w:rPr>
        <w:t>диаграммы</w:t>
      </w:r>
      <w:r w:rsidRPr="000E1C94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 прецедентов использования.</w:t>
      </w:r>
    </w:p>
    <w:p w:rsidR="000E1C94" w:rsidRPr="000E1C94" w:rsidRDefault="000E1C94" w:rsidP="000E1C94">
      <w:pPr>
        <w:pStyle w:val="a7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Основные понятия и конструктивные элементы </w:t>
      </w:r>
      <w:r w:rsidRPr="000E1C94">
        <w:rPr>
          <w:rFonts w:ascii="Times New Roman" w:hAnsi="Times New Roman" w:cs="Times New Roman"/>
          <w:bCs/>
          <w:spacing w:val="-7"/>
          <w:sz w:val="24"/>
          <w:szCs w:val="24"/>
        </w:rPr>
        <w:t>диаграммы классов объектов.</w:t>
      </w:r>
    </w:p>
    <w:p w:rsidR="000E1C94" w:rsidRPr="000E1C94" w:rsidRDefault="000E1C94" w:rsidP="000E1C94">
      <w:pPr>
        <w:pStyle w:val="a7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Определите основные понятия и конструктивные элементы </w:t>
      </w:r>
      <w:r w:rsidRPr="000E1C94">
        <w:rPr>
          <w:rFonts w:ascii="Times New Roman" w:hAnsi="Times New Roman" w:cs="Times New Roman"/>
          <w:bCs/>
          <w:spacing w:val="-7"/>
          <w:sz w:val="24"/>
          <w:szCs w:val="24"/>
        </w:rPr>
        <w:t>диаграмм последовательностей и коопераций.</w:t>
      </w:r>
    </w:p>
    <w:p w:rsidR="000E1C94" w:rsidRPr="000E1C94" w:rsidRDefault="000E1C94" w:rsidP="000E1C94">
      <w:pPr>
        <w:pStyle w:val="a7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Определите основные понятия и конструктивные элементы </w:t>
      </w:r>
      <w:r w:rsidRPr="000E1C94">
        <w:rPr>
          <w:rFonts w:ascii="Times New Roman" w:hAnsi="Times New Roman" w:cs="Times New Roman"/>
          <w:bCs/>
          <w:spacing w:val="-8"/>
          <w:sz w:val="24"/>
          <w:szCs w:val="24"/>
        </w:rPr>
        <w:t>диаграммы деятельностей.</w:t>
      </w:r>
    </w:p>
    <w:p w:rsidR="000E1C94" w:rsidRPr="000E1C94" w:rsidRDefault="000E1C94" w:rsidP="000E1C94">
      <w:pPr>
        <w:pStyle w:val="a7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Определите основные понятия и конструктивные элементы </w:t>
      </w:r>
      <w:r w:rsidRPr="000E1C94">
        <w:rPr>
          <w:rFonts w:ascii="Times New Roman" w:hAnsi="Times New Roman" w:cs="Times New Roman"/>
          <w:bCs/>
          <w:spacing w:val="-7"/>
          <w:sz w:val="24"/>
          <w:szCs w:val="24"/>
        </w:rPr>
        <w:t>диаграммы состояний.</w:t>
      </w:r>
    </w:p>
    <w:p w:rsidR="000E1C94" w:rsidRPr="000E1C94" w:rsidRDefault="000E1C94" w:rsidP="000E1C94">
      <w:pPr>
        <w:pStyle w:val="a7"/>
        <w:numPr>
          <w:ilvl w:val="0"/>
          <w:numId w:val="20"/>
        </w:numPr>
        <w:spacing w:after="12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1C94">
        <w:rPr>
          <w:rFonts w:ascii="Times New Roman" w:hAnsi="Times New Roman" w:cs="Times New Roman"/>
          <w:bCs/>
          <w:sz w:val="24"/>
          <w:szCs w:val="24"/>
        </w:rPr>
        <w:t xml:space="preserve">Основные понятия и отличительные черты </w:t>
      </w:r>
      <w:r w:rsidRPr="000E1C94">
        <w:rPr>
          <w:rFonts w:ascii="Times New Roman" w:hAnsi="Times New Roman" w:cs="Times New Roman"/>
          <w:bCs/>
          <w:sz w:val="24"/>
          <w:szCs w:val="24"/>
          <w:lang w:val="en-US"/>
        </w:rPr>
        <w:t>Rational</w:t>
      </w:r>
      <w:r w:rsidRPr="000E1C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E1C94">
        <w:rPr>
          <w:rFonts w:ascii="Times New Roman" w:hAnsi="Times New Roman" w:cs="Times New Roman"/>
          <w:bCs/>
          <w:sz w:val="24"/>
          <w:szCs w:val="24"/>
          <w:lang w:val="en-US"/>
        </w:rPr>
        <w:t>Unified</w:t>
      </w:r>
      <w:r w:rsidRPr="000E1C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E1C94">
        <w:rPr>
          <w:rFonts w:ascii="Times New Roman" w:hAnsi="Times New Roman" w:cs="Times New Roman"/>
          <w:bCs/>
          <w:sz w:val="24"/>
          <w:szCs w:val="24"/>
          <w:lang w:val="en-US"/>
        </w:rPr>
        <w:t>Process</w:t>
      </w:r>
      <w:r w:rsidRPr="000E1C94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0E1C94">
        <w:rPr>
          <w:rFonts w:ascii="Times New Roman" w:hAnsi="Times New Roman" w:cs="Times New Roman"/>
          <w:bCs/>
          <w:sz w:val="24"/>
          <w:szCs w:val="24"/>
          <w:lang w:val="en-US"/>
        </w:rPr>
        <w:t>RUP</w:t>
      </w:r>
      <w:r w:rsidRPr="000E1C94">
        <w:rPr>
          <w:rFonts w:ascii="Times New Roman" w:hAnsi="Times New Roman" w:cs="Times New Roman"/>
          <w:bCs/>
          <w:sz w:val="24"/>
          <w:szCs w:val="24"/>
        </w:rPr>
        <w:t>).</w:t>
      </w:r>
    </w:p>
    <w:p w:rsidR="000E1C94" w:rsidRDefault="000E1C94" w:rsidP="000E1C94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Рекомендуемая литература</w:t>
      </w:r>
    </w:p>
    <w:p w:rsidR="000E1C94" w:rsidRPr="000B5B23" w:rsidRDefault="000E1C94" w:rsidP="000E1C94">
      <w:pPr>
        <w:pStyle w:val="1"/>
        <w:numPr>
          <w:ilvl w:val="0"/>
          <w:numId w:val="21"/>
        </w:numPr>
        <w:suppressAutoHyphens w:val="0"/>
        <w:spacing w:after="0" w:line="240" w:lineRule="auto"/>
        <w:ind w:left="0" w:firstLine="284"/>
        <w:rPr>
          <w:rFonts w:ascii="Times New Roman" w:hAnsi="Times New Roman"/>
          <w:sz w:val="24"/>
          <w:szCs w:val="24"/>
        </w:rPr>
      </w:pPr>
      <w:r w:rsidRPr="000B5B23">
        <w:rPr>
          <w:rFonts w:ascii="Times New Roman" w:hAnsi="Times New Roman"/>
          <w:bCs/>
          <w:sz w:val="24"/>
          <w:szCs w:val="24"/>
        </w:rPr>
        <w:t>Заботина, Н. Н.</w:t>
      </w:r>
      <w:r w:rsidRPr="000B5B23">
        <w:rPr>
          <w:rFonts w:ascii="Times New Roman" w:hAnsi="Times New Roman"/>
          <w:sz w:val="24"/>
          <w:szCs w:val="24"/>
        </w:rPr>
        <w:t xml:space="preserve"> Проектирование информационных систем [Текст] : учеб</w:t>
      </w:r>
      <w:proofErr w:type="gramStart"/>
      <w:r w:rsidRPr="000B5B23">
        <w:rPr>
          <w:rFonts w:ascii="Times New Roman" w:hAnsi="Times New Roman"/>
          <w:sz w:val="24"/>
          <w:szCs w:val="24"/>
        </w:rPr>
        <w:t>.</w:t>
      </w:r>
      <w:proofErr w:type="gramEnd"/>
      <w:r w:rsidRPr="000B5B2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B5B23">
        <w:rPr>
          <w:rFonts w:ascii="Times New Roman" w:hAnsi="Times New Roman"/>
          <w:sz w:val="24"/>
          <w:szCs w:val="24"/>
        </w:rPr>
        <w:t>п</w:t>
      </w:r>
      <w:proofErr w:type="gramEnd"/>
      <w:r w:rsidRPr="000B5B23">
        <w:rPr>
          <w:rFonts w:ascii="Times New Roman" w:hAnsi="Times New Roman"/>
          <w:sz w:val="24"/>
          <w:szCs w:val="24"/>
        </w:rPr>
        <w:t xml:space="preserve">особие для вузов по специальности 080801 "Прикладная информатика (по обл.)" и др. </w:t>
      </w:r>
      <w:proofErr w:type="spellStart"/>
      <w:r w:rsidRPr="000B5B23">
        <w:rPr>
          <w:rFonts w:ascii="Times New Roman" w:hAnsi="Times New Roman"/>
          <w:sz w:val="24"/>
          <w:szCs w:val="24"/>
        </w:rPr>
        <w:t>экон</w:t>
      </w:r>
      <w:proofErr w:type="spellEnd"/>
      <w:r w:rsidRPr="000B5B23">
        <w:rPr>
          <w:rFonts w:ascii="Times New Roman" w:hAnsi="Times New Roman"/>
          <w:sz w:val="24"/>
          <w:szCs w:val="24"/>
        </w:rPr>
        <w:t>. специальностям / Н. Н. Заботина. – М.</w:t>
      </w:r>
      <w:proofErr w:type="gramStart"/>
      <w:r w:rsidRPr="000B5B2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B5B23">
        <w:rPr>
          <w:rFonts w:ascii="Times New Roman" w:hAnsi="Times New Roman"/>
          <w:sz w:val="24"/>
          <w:szCs w:val="24"/>
        </w:rPr>
        <w:t xml:space="preserve"> ИНФРА-М, 2013. – 329 с.</w:t>
      </w:r>
    </w:p>
    <w:p w:rsidR="000E1C94" w:rsidRPr="000B5B23" w:rsidRDefault="000E1C94" w:rsidP="000E1C94">
      <w:pPr>
        <w:pStyle w:val="1"/>
        <w:numPr>
          <w:ilvl w:val="0"/>
          <w:numId w:val="21"/>
        </w:numPr>
        <w:suppressAutoHyphens w:val="0"/>
        <w:spacing w:after="0" w:line="240" w:lineRule="auto"/>
        <w:ind w:left="0" w:firstLine="284"/>
        <w:rPr>
          <w:rFonts w:ascii="Times New Roman" w:hAnsi="Times New Roman"/>
          <w:sz w:val="24"/>
          <w:szCs w:val="24"/>
        </w:rPr>
      </w:pPr>
      <w:r w:rsidRPr="000B5B23">
        <w:rPr>
          <w:rFonts w:ascii="Times New Roman" w:hAnsi="Times New Roman"/>
          <w:sz w:val="24"/>
          <w:szCs w:val="24"/>
        </w:rPr>
        <w:t xml:space="preserve">Пикулин, В. В. Проектирование  информационных систем: практикум [Электронный ресурс] / Пикулин В.В. – Москва: </w:t>
      </w:r>
      <w:proofErr w:type="spellStart"/>
      <w:r w:rsidRPr="000B5B23">
        <w:rPr>
          <w:rFonts w:ascii="Times New Roman" w:hAnsi="Times New Roman"/>
          <w:sz w:val="24"/>
          <w:szCs w:val="24"/>
        </w:rPr>
        <w:t>ПензГТУ</w:t>
      </w:r>
      <w:proofErr w:type="spellEnd"/>
      <w:r w:rsidRPr="000B5B23">
        <w:rPr>
          <w:rFonts w:ascii="Times New Roman" w:hAnsi="Times New Roman"/>
          <w:sz w:val="24"/>
          <w:szCs w:val="24"/>
        </w:rPr>
        <w:t xml:space="preserve"> (Пензенский государственный технологический университет), 2012. – 128 с. – ЭБС Лань.</w:t>
      </w:r>
    </w:p>
    <w:p w:rsidR="000E1C94" w:rsidRPr="000B5B23" w:rsidRDefault="000E1C94" w:rsidP="000E1C94">
      <w:pPr>
        <w:pStyle w:val="1"/>
        <w:numPr>
          <w:ilvl w:val="0"/>
          <w:numId w:val="21"/>
        </w:numPr>
        <w:suppressAutoHyphens w:val="0"/>
        <w:spacing w:after="0" w:line="240" w:lineRule="auto"/>
        <w:ind w:left="0" w:firstLine="284"/>
        <w:rPr>
          <w:rFonts w:ascii="Times New Roman" w:hAnsi="Times New Roman"/>
          <w:sz w:val="24"/>
          <w:szCs w:val="24"/>
        </w:rPr>
      </w:pPr>
      <w:r w:rsidRPr="000B5B23">
        <w:rPr>
          <w:rFonts w:ascii="Times New Roman" w:hAnsi="Times New Roman"/>
          <w:sz w:val="24"/>
          <w:szCs w:val="24"/>
        </w:rPr>
        <w:t>Попов, Ю. И. Управление проектами [Электронный ресурс]</w:t>
      </w:r>
      <w:proofErr w:type="gramStart"/>
      <w:r w:rsidRPr="000B5B2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B5B23">
        <w:rPr>
          <w:rFonts w:ascii="Times New Roman" w:hAnsi="Times New Roman"/>
          <w:sz w:val="24"/>
          <w:szCs w:val="24"/>
        </w:rPr>
        <w:t xml:space="preserve"> учебное пособие / Ю. И. Попов, О. В. Яковенко. – Москва</w:t>
      </w:r>
      <w:proofErr w:type="gramStart"/>
      <w:r w:rsidRPr="000B5B2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B5B23">
        <w:rPr>
          <w:rFonts w:ascii="Times New Roman" w:hAnsi="Times New Roman"/>
          <w:sz w:val="24"/>
          <w:szCs w:val="24"/>
        </w:rPr>
        <w:t xml:space="preserve"> ООО "Научно-издательский центр ИНФРА-М", 2016. – 208 с. – ЭБС </w:t>
      </w:r>
      <w:proofErr w:type="spellStart"/>
      <w:r w:rsidRPr="000B5B23">
        <w:rPr>
          <w:rFonts w:ascii="Times New Roman" w:hAnsi="Times New Roman"/>
          <w:sz w:val="24"/>
          <w:szCs w:val="24"/>
        </w:rPr>
        <w:t>Znanium</w:t>
      </w:r>
      <w:proofErr w:type="spellEnd"/>
      <w:r w:rsidRPr="000B5B23">
        <w:rPr>
          <w:rFonts w:ascii="Times New Roman" w:hAnsi="Times New Roman"/>
          <w:sz w:val="24"/>
          <w:szCs w:val="24"/>
        </w:rPr>
        <w:t>.</w:t>
      </w:r>
    </w:p>
    <w:p w:rsidR="000E1C94" w:rsidRPr="00AC7C62" w:rsidRDefault="000E1C94" w:rsidP="000E1C94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Базы данных</w:t>
      </w:r>
    </w:p>
    <w:p w:rsidR="000E1C94" w:rsidRPr="00AC7C62" w:rsidRDefault="000E1C94" w:rsidP="000E1C94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color w:val="000000"/>
          <w:spacing w:val="-1"/>
          <w:sz w:val="24"/>
          <w:szCs w:val="24"/>
        </w:rPr>
        <w:t>Перечень вопросов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Эволюция методов организации и обработки данных. Основные модели данных.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sz w:val="24"/>
          <w:szCs w:val="24"/>
        </w:rPr>
        <w:t>Реляционная алгебра и реляционное исчисление. Операции над отношениями.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sz w:val="24"/>
          <w:szCs w:val="24"/>
        </w:rPr>
        <w:t>Правила Кодда.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Примеры применения технологии баз данных в профессиональной деятельности.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Логические модели данных</w:t>
      </w:r>
      <w:r w:rsidRPr="000E1C94">
        <w:rPr>
          <w:sz w:val="24"/>
          <w:szCs w:val="24"/>
        </w:rPr>
        <w:t>: иерархическая, реляционная, сетевая</w:t>
      </w:r>
      <w:r w:rsidRPr="000E1C9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E1C94">
        <w:rPr>
          <w:rFonts w:ascii="Times New Roman" w:hAnsi="Times New Roman" w:cs="Times New Roman"/>
          <w:color w:val="000000"/>
          <w:sz w:val="24"/>
          <w:szCs w:val="24"/>
        </w:rPr>
        <w:t>NoSQL</w:t>
      </w:r>
      <w:proofErr w:type="spellEnd"/>
      <w:r w:rsidRPr="000E1C94">
        <w:rPr>
          <w:rFonts w:ascii="Times New Roman" w:hAnsi="Times New Roman" w:cs="Times New Roman"/>
          <w:color w:val="000000"/>
          <w:sz w:val="24"/>
          <w:szCs w:val="24"/>
        </w:rPr>
        <w:t xml:space="preserve"> базы данных, как вектор развития ИТ-индустрии в сторону от реляционных баз данных.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Основы построения и функционирования баз данных, их отличие от файловых систем.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Назначение, логическая и физическая организация базы данных, основные определения.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Понятие системы управления базами данных (СУБД). Назначение, применение и примеры СУБД. Реляционные СУБД.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iCs/>
          <w:sz w:val="24"/>
          <w:szCs w:val="24"/>
        </w:rPr>
        <w:t xml:space="preserve">Языки баз данных. </w:t>
      </w:r>
      <w:r w:rsidRPr="000E1C94">
        <w:rPr>
          <w:rFonts w:ascii="Times New Roman" w:hAnsi="Times New Roman"/>
          <w:iCs/>
          <w:sz w:val="24"/>
          <w:szCs w:val="24"/>
        </w:rPr>
        <w:t xml:space="preserve">Язык </w:t>
      </w:r>
      <w:r w:rsidRPr="000E1C94">
        <w:rPr>
          <w:rFonts w:ascii="Times New Roman" w:hAnsi="Times New Roman"/>
          <w:iCs/>
          <w:sz w:val="24"/>
          <w:szCs w:val="24"/>
          <w:lang w:val="en-US"/>
        </w:rPr>
        <w:t>SQL</w:t>
      </w:r>
      <w:r w:rsidRPr="000E1C94">
        <w:rPr>
          <w:rFonts w:ascii="Times New Roman" w:hAnsi="Times New Roman"/>
          <w:iCs/>
          <w:sz w:val="24"/>
          <w:szCs w:val="24"/>
        </w:rPr>
        <w:t xml:space="preserve">. Формирование запросов к базе данных. Операторы манипулирования данными. Операторы определения данных. Создание запросов на выборку. Оператор выбора </w:t>
      </w:r>
      <w:r w:rsidRPr="000E1C94">
        <w:rPr>
          <w:rFonts w:ascii="Times New Roman" w:hAnsi="Times New Roman"/>
          <w:iCs/>
          <w:sz w:val="24"/>
          <w:szCs w:val="24"/>
          <w:lang w:val="en-US"/>
        </w:rPr>
        <w:t>SELECT</w:t>
      </w:r>
      <w:r w:rsidRPr="000E1C94">
        <w:rPr>
          <w:rFonts w:ascii="Times New Roman" w:hAnsi="Times New Roman"/>
          <w:iCs/>
          <w:sz w:val="24"/>
          <w:szCs w:val="24"/>
        </w:rPr>
        <w:t>. Активные запросы (запросы на изменение).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Технологии хранения данных: централизованные и распределённые БД.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Доступ к данным БД, характеристика систем «файл-сервер» и «клиент-сервер».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Безопасность и целостность данных БД.</w:t>
      </w:r>
    </w:p>
    <w:p w:rsidR="000E1C94" w:rsidRPr="000E1C94" w:rsidRDefault="000E1C94" w:rsidP="000E1C94">
      <w:pPr>
        <w:pStyle w:val="a7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Управление правами доступа к объектам и данным БД.</w:t>
      </w:r>
    </w:p>
    <w:p w:rsidR="000E1C94" w:rsidRPr="00AC7C62" w:rsidRDefault="000E1C94" w:rsidP="000E1C94">
      <w:pPr>
        <w:shd w:val="clear" w:color="auto" w:fill="FFFFFF"/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Рекомендуемая литература</w:t>
      </w:r>
    </w:p>
    <w:p w:rsidR="000E1C94" w:rsidRPr="00C60C9C" w:rsidRDefault="000E1C94" w:rsidP="000E1C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C60C9C">
        <w:rPr>
          <w:rFonts w:ascii="Times New Roman" w:hAnsi="Times New Roman" w:cs="Times New Roman"/>
          <w:color w:val="000000"/>
          <w:kern w:val="24"/>
          <w:sz w:val="24"/>
          <w:szCs w:val="24"/>
        </w:rPr>
        <w:t>Нестеров, С. А. Базы данных</w:t>
      </w:r>
      <w:proofErr w:type="gramStart"/>
      <w:r w:rsidRPr="00C60C9C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:</w:t>
      </w:r>
      <w:proofErr w:type="gramEnd"/>
      <w:r w:rsidRPr="00C60C9C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учебник и практикум для академического бакалавриата</w:t>
      </w:r>
      <w:r>
        <w:rPr>
          <w:rFonts w:ascii="Times New Roman" w:hAnsi="Times New Roman" w:cs="Times New Roman"/>
          <w:color w:val="000000"/>
          <w:kern w:val="24"/>
          <w:sz w:val="24"/>
          <w:szCs w:val="24"/>
        </w:rPr>
        <w:t>.</w:t>
      </w:r>
      <w:r w:rsidRPr="00C60C9C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</w:t>
      </w:r>
      <w:r w:rsidRPr="00AC7C62">
        <w:rPr>
          <w:rFonts w:ascii="Times New Roman" w:hAnsi="Times New Roman" w:cs="Times New Roman"/>
          <w:color w:val="000000"/>
          <w:spacing w:val="1"/>
          <w:sz w:val="24"/>
          <w:szCs w:val="24"/>
        </w:rPr>
        <w:t>–</w:t>
      </w:r>
      <w:r w:rsidRPr="00C60C9C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AC7C62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 w:rsidRPr="00C60C9C">
        <w:rPr>
          <w:rFonts w:ascii="Times New Roman" w:hAnsi="Times New Roman" w:cs="Times New Roman"/>
          <w:color w:val="000000"/>
          <w:kern w:val="24"/>
          <w:sz w:val="24"/>
          <w:szCs w:val="24"/>
        </w:rPr>
        <w:t>: Изд</w:t>
      </w:r>
      <w:r>
        <w:rPr>
          <w:rFonts w:ascii="Times New Roman" w:hAnsi="Times New Roman" w:cs="Times New Roman"/>
          <w:color w:val="000000"/>
          <w:kern w:val="24"/>
          <w:sz w:val="24"/>
          <w:szCs w:val="24"/>
        </w:rPr>
        <w:t>-</w:t>
      </w:r>
      <w:r w:rsidRPr="00C60C9C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во </w:t>
      </w:r>
      <w:proofErr w:type="spellStart"/>
      <w:r w:rsidRPr="00C60C9C">
        <w:rPr>
          <w:rFonts w:ascii="Times New Roman" w:hAnsi="Times New Roman" w:cs="Times New Roman"/>
          <w:color w:val="000000"/>
          <w:kern w:val="24"/>
          <w:sz w:val="24"/>
          <w:szCs w:val="24"/>
        </w:rPr>
        <w:t>Юрайт</w:t>
      </w:r>
      <w:proofErr w:type="spellEnd"/>
      <w:r w:rsidRPr="00C60C9C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, 2018. </w:t>
      </w:r>
      <w:r w:rsidRPr="00AC7C6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C60C9C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230 с.</w:t>
      </w:r>
    </w:p>
    <w:p w:rsidR="000E1C94" w:rsidRPr="00AC7C62" w:rsidRDefault="000E1C94" w:rsidP="000E1C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pacing w:val="-20"/>
          <w:sz w:val="24"/>
          <w:szCs w:val="24"/>
        </w:rPr>
      </w:pPr>
      <w:r w:rsidRPr="00BF30EF">
        <w:rPr>
          <w:rFonts w:ascii="Times New Roman" w:hAnsi="Times New Roman" w:cs="Times New Roman"/>
          <w:color w:val="000000"/>
          <w:spacing w:val="4"/>
          <w:sz w:val="24"/>
          <w:szCs w:val="24"/>
        </w:rPr>
        <w:t>Новиков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,</w:t>
      </w:r>
      <w:r w:rsidRPr="00BF30EF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.</w:t>
      </w:r>
      <w:r w:rsidRPr="00BF30EF"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. </w:t>
      </w:r>
      <w:r w:rsidRPr="00BF30EF">
        <w:rPr>
          <w:rFonts w:ascii="Times New Roman" w:hAnsi="Times New Roman" w:cs="Times New Roman"/>
          <w:color w:val="000000"/>
          <w:spacing w:val="4"/>
          <w:sz w:val="24"/>
          <w:szCs w:val="24"/>
        </w:rPr>
        <w:t>Основы технологий баз данных. Учебное пособие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. </w:t>
      </w:r>
      <w:r w:rsidRPr="00AC7C6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AC7C6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.: </w:t>
      </w:r>
      <w:r w:rsidRPr="007A2766">
        <w:rPr>
          <w:rFonts w:ascii="Times New Roman" w:hAnsi="Times New Roman" w:cs="Times New Roman"/>
          <w:color w:val="000000"/>
          <w:sz w:val="24"/>
          <w:szCs w:val="24"/>
        </w:rPr>
        <w:t>Изд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A2766">
        <w:rPr>
          <w:rFonts w:ascii="Times New Roman" w:hAnsi="Times New Roman" w:cs="Times New Roman"/>
          <w:color w:val="000000"/>
          <w:sz w:val="24"/>
          <w:szCs w:val="24"/>
        </w:rPr>
        <w:t xml:space="preserve">во: </w:t>
      </w:r>
      <w:r w:rsidRPr="002032FD">
        <w:rPr>
          <w:rFonts w:ascii="Times New Roman" w:hAnsi="Times New Roman" w:cs="Times New Roman"/>
          <w:color w:val="000000"/>
          <w:sz w:val="24"/>
          <w:szCs w:val="24"/>
        </w:rPr>
        <w:t>ДМК-Пресс, 2020</w:t>
      </w:r>
      <w:r w:rsidRPr="00AC7C62">
        <w:rPr>
          <w:rFonts w:ascii="Times New Roman" w:hAnsi="Times New Roman" w:cs="Times New Roman"/>
          <w:color w:val="000000"/>
          <w:sz w:val="24"/>
          <w:szCs w:val="24"/>
        </w:rPr>
        <w:t xml:space="preserve">. – </w:t>
      </w:r>
      <w:r>
        <w:rPr>
          <w:rFonts w:ascii="Times New Roman" w:hAnsi="Times New Roman" w:cs="Times New Roman"/>
          <w:color w:val="000000"/>
          <w:sz w:val="24"/>
          <w:szCs w:val="24"/>
        </w:rPr>
        <w:t>582</w:t>
      </w:r>
      <w:r w:rsidRPr="004E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C7C62">
        <w:rPr>
          <w:rFonts w:ascii="Times New Roman" w:hAnsi="Times New Roman" w:cs="Times New Roman"/>
          <w:color w:val="000000"/>
          <w:spacing w:val="-12"/>
          <w:sz w:val="24"/>
          <w:szCs w:val="24"/>
        </w:rPr>
        <w:t>с.</w:t>
      </w:r>
    </w:p>
    <w:p w:rsidR="000E1C94" w:rsidRPr="00AC7C62" w:rsidRDefault="000E1C94" w:rsidP="000E1C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proofErr w:type="spellStart"/>
      <w:r w:rsidRPr="00EA594B">
        <w:rPr>
          <w:rFonts w:ascii="Times New Roman" w:hAnsi="Times New Roman" w:cs="Times New Roman"/>
          <w:color w:val="000000"/>
          <w:spacing w:val="-9"/>
          <w:sz w:val="24"/>
          <w:szCs w:val="24"/>
        </w:rPr>
        <w:t>Сьоре</w:t>
      </w:r>
      <w:proofErr w:type="spellEnd"/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,</w:t>
      </w:r>
      <w:r w:rsidRPr="00EA594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Э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.</w:t>
      </w:r>
      <w:r w:rsidRPr="00EA594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Проектирование и реализация систем управления базами данных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. </w:t>
      </w:r>
      <w:r w:rsidRPr="00AC7C6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AC7C6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.: </w:t>
      </w:r>
      <w:r w:rsidRPr="007A2766">
        <w:rPr>
          <w:rFonts w:ascii="Times New Roman" w:hAnsi="Times New Roman" w:cs="Times New Roman"/>
          <w:color w:val="000000"/>
          <w:sz w:val="24"/>
          <w:szCs w:val="24"/>
        </w:rPr>
        <w:t>Изд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A2766">
        <w:rPr>
          <w:rFonts w:ascii="Times New Roman" w:hAnsi="Times New Roman" w:cs="Times New Roman"/>
          <w:color w:val="000000"/>
          <w:sz w:val="24"/>
          <w:szCs w:val="24"/>
        </w:rPr>
        <w:t>во:</w:t>
      </w:r>
      <w:r w:rsidRPr="002032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594B">
        <w:rPr>
          <w:rFonts w:ascii="Times New Roman" w:hAnsi="Times New Roman" w:cs="Times New Roman"/>
          <w:color w:val="000000"/>
          <w:sz w:val="24"/>
          <w:szCs w:val="24"/>
        </w:rPr>
        <w:t>ДМК-Пресс, 2021</w:t>
      </w:r>
      <w:r w:rsidRPr="00AC7C62">
        <w:rPr>
          <w:rFonts w:ascii="Times New Roman" w:hAnsi="Times New Roman" w:cs="Times New Roman"/>
          <w:color w:val="000000"/>
          <w:sz w:val="24"/>
          <w:szCs w:val="24"/>
        </w:rPr>
        <w:t xml:space="preserve">. – </w:t>
      </w:r>
      <w:r>
        <w:rPr>
          <w:rFonts w:ascii="Times New Roman" w:hAnsi="Times New Roman" w:cs="Times New Roman"/>
          <w:color w:val="000000"/>
          <w:sz w:val="24"/>
          <w:szCs w:val="24"/>
        </w:rPr>
        <w:t>466</w:t>
      </w:r>
      <w:r w:rsidRPr="004E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C7C62">
        <w:rPr>
          <w:rFonts w:ascii="Times New Roman" w:hAnsi="Times New Roman" w:cs="Times New Roman"/>
          <w:color w:val="000000"/>
          <w:spacing w:val="-12"/>
          <w:sz w:val="24"/>
          <w:szCs w:val="24"/>
        </w:rPr>
        <w:t>с.</w:t>
      </w:r>
    </w:p>
    <w:p w:rsidR="000E1C94" w:rsidRPr="00AC7C62" w:rsidRDefault="000E1C94" w:rsidP="000E1C94">
      <w:pPr>
        <w:shd w:val="clear" w:color="auto" w:fill="FFFFFF"/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Сетевые технологии</w:t>
      </w:r>
    </w:p>
    <w:p w:rsidR="000E1C94" w:rsidRPr="00AC7C62" w:rsidRDefault="000E1C94" w:rsidP="000E1C94">
      <w:pPr>
        <w:shd w:val="clear" w:color="auto" w:fill="FFFFFF"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color w:val="000000"/>
          <w:spacing w:val="-1"/>
          <w:sz w:val="24"/>
          <w:szCs w:val="24"/>
        </w:rPr>
        <w:t>Перечень вопросов</w:t>
      </w:r>
    </w:p>
    <w:p w:rsidR="000E1C94" w:rsidRPr="000E1C94" w:rsidRDefault="000E1C94" w:rsidP="00D30A77">
      <w:pPr>
        <w:pStyle w:val="a7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12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Основные понятия информационных сетей.</w:t>
      </w:r>
    </w:p>
    <w:p w:rsidR="000E1C94" w:rsidRPr="000E1C94" w:rsidRDefault="000E1C94" w:rsidP="00D30A77">
      <w:pPr>
        <w:pStyle w:val="a7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12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Преимущества использования сетей.</w:t>
      </w:r>
    </w:p>
    <w:p w:rsidR="000E1C94" w:rsidRPr="000E1C94" w:rsidRDefault="000E1C94" w:rsidP="00D30A77">
      <w:pPr>
        <w:pStyle w:val="a7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12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Класс информационных сетей как открытых информационных систем.</w:t>
      </w:r>
    </w:p>
    <w:p w:rsidR="000E1C94" w:rsidRPr="000E1C94" w:rsidRDefault="000E1C94" w:rsidP="00D30A77">
      <w:pPr>
        <w:pStyle w:val="a7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12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Модели и структуры информационных сетей.</w:t>
      </w:r>
    </w:p>
    <w:p w:rsidR="000E1C94" w:rsidRPr="000E1C94" w:rsidRDefault="000E1C94" w:rsidP="00D30A77">
      <w:pPr>
        <w:pStyle w:val="a7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12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Информационные ресурсы сетей.</w:t>
      </w:r>
    </w:p>
    <w:p w:rsidR="000E1C94" w:rsidRPr="000E1C94" w:rsidRDefault="000E1C94" w:rsidP="00D30A77">
      <w:pPr>
        <w:pStyle w:val="a7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12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Архитектура сетей.</w:t>
      </w:r>
    </w:p>
    <w:p w:rsidR="000E1C94" w:rsidRPr="000E1C94" w:rsidRDefault="000E1C94" w:rsidP="00D30A77">
      <w:pPr>
        <w:pStyle w:val="a7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12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Топология вычислительной сети и методы доступа.</w:t>
      </w:r>
    </w:p>
    <w:p w:rsidR="000E1C94" w:rsidRPr="000E1C94" w:rsidRDefault="000E1C94" w:rsidP="00D30A77">
      <w:pPr>
        <w:pStyle w:val="a7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12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Теоретические основы современных информационных сетей.</w:t>
      </w:r>
    </w:p>
    <w:p w:rsidR="000E1C94" w:rsidRPr="000E1C94" w:rsidRDefault="000E1C94" w:rsidP="00D30A77">
      <w:pPr>
        <w:pStyle w:val="a7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12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Базовая эталонная модель Международной организации стандартов. Уровни модели OSI. Стандарты и стеки протоколов.</w:t>
      </w:r>
    </w:p>
    <w:p w:rsidR="000E1C94" w:rsidRPr="000E1C94" w:rsidRDefault="000E1C94" w:rsidP="00D30A77">
      <w:pPr>
        <w:pStyle w:val="a7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12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Компоненты информационных сетей. Коммуникационные подсети. Моноканальные подсети. Циклические подсети. Узловые подсети.</w:t>
      </w:r>
    </w:p>
    <w:p w:rsidR="000E1C94" w:rsidRPr="000E1C94" w:rsidRDefault="000E1C94" w:rsidP="00D30A77">
      <w:pPr>
        <w:pStyle w:val="a7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12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Методы маршрутизации информационных потоков.</w:t>
      </w:r>
    </w:p>
    <w:p w:rsidR="000E1C94" w:rsidRPr="000E1C94" w:rsidRDefault="000E1C94" w:rsidP="00D30A77">
      <w:pPr>
        <w:pStyle w:val="a7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12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Методы коммутации информации. Протокольные реализации. Сетевые службы.</w:t>
      </w:r>
    </w:p>
    <w:p w:rsidR="000E1C94" w:rsidRPr="000E1C94" w:rsidRDefault="000E1C94" w:rsidP="00D30A77">
      <w:pPr>
        <w:pStyle w:val="a7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12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Модель распределенной обработки информации.</w:t>
      </w:r>
    </w:p>
    <w:p w:rsidR="000E1C94" w:rsidRPr="000E1C94" w:rsidRDefault="000E1C94" w:rsidP="00D30A77">
      <w:pPr>
        <w:pStyle w:val="a7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12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Методы оценки эффективности информационных сетей.</w:t>
      </w:r>
    </w:p>
    <w:p w:rsidR="000E1C94" w:rsidRPr="000E1C94" w:rsidRDefault="000E1C94" w:rsidP="00D30A77">
      <w:pPr>
        <w:pStyle w:val="a7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1C94">
        <w:rPr>
          <w:rFonts w:ascii="Times New Roman" w:hAnsi="Times New Roman" w:cs="Times New Roman"/>
          <w:color w:val="000000"/>
          <w:sz w:val="24"/>
          <w:szCs w:val="24"/>
        </w:rPr>
        <w:t>Сетевые программные и технические средства информационных сетей.</w:t>
      </w:r>
    </w:p>
    <w:p w:rsidR="000E1C94" w:rsidRPr="00AC7C62" w:rsidRDefault="000E1C94" w:rsidP="000E1C94">
      <w:pPr>
        <w:shd w:val="clear" w:color="auto" w:fill="FFFFFF"/>
        <w:spacing w:before="120"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C7C62">
        <w:rPr>
          <w:rFonts w:ascii="Times New Roman" w:hAnsi="Times New Roman" w:cs="Times New Roman"/>
          <w:color w:val="000000"/>
          <w:sz w:val="24"/>
          <w:szCs w:val="24"/>
        </w:rPr>
        <w:t>Рекомендуемая литература</w:t>
      </w:r>
    </w:p>
    <w:p w:rsidR="000E1C94" w:rsidRPr="00AC7C62" w:rsidRDefault="000E1C94" w:rsidP="000E1C94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before="10" w:after="0" w:line="240" w:lineRule="auto"/>
        <w:ind w:firstLine="284"/>
        <w:jc w:val="both"/>
        <w:rPr>
          <w:rFonts w:ascii="Times New Roman" w:hAnsi="Times New Roman" w:cs="Times New Roman"/>
          <w:color w:val="000000"/>
          <w:spacing w:val="-18"/>
          <w:sz w:val="24"/>
          <w:szCs w:val="24"/>
        </w:rPr>
      </w:pPr>
      <w:proofErr w:type="spellStart"/>
      <w:r w:rsidRPr="00AC7C62">
        <w:rPr>
          <w:rFonts w:ascii="Times New Roman" w:hAnsi="Times New Roman" w:cs="Times New Roman"/>
          <w:color w:val="000000"/>
          <w:spacing w:val="3"/>
          <w:sz w:val="24"/>
          <w:szCs w:val="24"/>
        </w:rPr>
        <w:t>Олифер</w:t>
      </w:r>
      <w:proofErr w:type="spellEnd"/>
      <w:r w:rsidRPr="00AC7C6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В. Компьютерные сети. Принципы, технологии, </w:t>
      </w:r>
      <w:r w:rsidRPr="00AC7C62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протоколы: учеб</w:t>
      </w:r>
      <w:proofErr w:type="gramStart"/>
      <w:r w:rsidRPr="00AC7C62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proofErr w:type="gramEnd"/>
      <w:r w:rsidRPr="00AC7C6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AC7C62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proofErr w:type="gramEnd"/>
      <w:r w:rsidRPr="00AC7C6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ля вузов/ В. Г. </w:t>
      </w:r>
      <w:proofErr w:type="spellStart"/>
      <w:r w:rsidRPr="00AC7C62">
        <w:rPr>
          <w:rFonts w:ascii="Times New Roman" w:hAnsi="Times New Roman" w:cs="Times New Roman"/>
          <w:color w:val="000000"/>
          <w:spacing w:val="1"/>
          <w:sz w:val="24"/>
          <w:szCs w:val="24"/>
        </w:rPr>
        <w:t>Олифер</w:t>
      </w:r>
      <w:proofErr w:type="spellEnd"/>
      <w:r w:rsidRPr="00AC7C6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Н. А. </w:t>
      </w:r>
      <w:proofErr w:type="spellStart"/>
      <w:r w:rsidRPr="00AC7C62">
        <w:rPr>
          <w:rFonts w:ascii="Times New Roman" w:hAnsi="Times New Roman" w:cs="Times New Roman"/>
          <w:color w:val="000000"/>
          <w:spacing w:val="1"/>
          <w:sz w:val="24"/>
          <w:szCs w:val="24"/>
        </w:rPr>
        <w:t>Олифер</w:t>
      </w:r>
      <w:proofErr w:type="spellEnd"/>
      <w:r w:rsidRPr="00AC7C62">
        <w:rPr>
          <w:rFonts w:ascii="Times New Roman" w:hAnsi="Times New Roman" w:cs="Times New Roman"/>
          <w:color w:val="000000"/>
          <w:spacing w:val="1"/>
          <w:sz w:val="24"/>
          <w:szCs w:val="24"/>
        </w:rPr>
        <w:t>. – СПб</w:t>
      </w:r>
      <w:proofErr w:type="gramStart"/>
      <w:r w:rsidRPr="00AC7C6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.: </w:t>
      </w:r>
      <w:proofErr w:type="gramEnd"/>
      <w:r w:rsidRPr="00AC7C62">
        <w:rPr>
          <w:rFonts w:ascii="Times New Roman" w:hAnsi="Times New Roman" w:cs="Times New Roman"/>
          <w:color w:val="000000"/>
          <w:sz w:val="24"/>
          <w:szCs w:val="24"/>
        </w:rPr>
        <w:t>Питер, 20</w:t>
      </w: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AC7C62">
        <w:rPr>
          <w:rFonts w:ascii="Times New Roman" w:hAnsi="Times New Roman" w:cs="Times New Roman"/>
          <w:color w:val="000000"/>
          <w:sz w:val="24"/>
          <w:szCs w:val="24"/>
        </w:rPr>
        <w:t xml:space="preserve">. – </w:t>
      </w:r>
      <w:r>
        <w:rPr>
          <w:rFonts w:ascii="Times New Roman" w:hAnsi="Times New Roman" w:cs="Times New Roman"/>
          <w:color w:val="000000"/>
          <w:sz w:val="24"/>
          <w:szCs w:val="24"/>
        </w:rPr>
        <w:t>1008</w:t>
      </w:r>
      <w:r w:rsidRPr="00AC7C62">
        <w:rPr>
          <w:rFonts w:ascii="Times New Roman" w:hAnsi="Times New Roman" w:cs="Times New Roman"/>
          <w:color w:val="000000"/>
          <w:sz w:val="24"/>
          <w:szCs w:val="24"/>
        </w:rPr>
        <w:t xml:space="preserve"> с.</w:t>
      </w:r>
    </w:p>
    <w:p w:rsidR="000E1C94" w:rsidRPr="004E2002" w:rsidRDefault="000E1C94" w:rsidP="000E1C94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ind w:firstLine="284"/>
        <w:jc w:val="both"/>
        <w:rPr>
          <w:rFonts w:ascii="Times New Roman" w:hAnsi="Times New Roman" w:cs="Times New Roman"/>
          <w:color w:val="000000"/>
          <w:spacing w:val="-14"/>
          <w:sz w:val="24"/>
          <w:szCs w:val="24"/>
        </w:rPr>
      </w:pPr>
      <w:proofErr w:type="spellStart"/>
      <w:r w:rsidRPr="00AC7C62">
        <w:rPr>
          <w:rFonts w:ascii="Times New Roman" w:hAnsi="Times New Roman" w:cs="Times New Roman"/>
          <w:color w:val="000000"/>
          <w:spacing w:val="-1"/>
          <w:sz w:val="24"/>
          <w:szCs w:val="24"/>
        </w:rPr>
        <w:t>Таненбаум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Pr="00AC7C6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Э. Компьютерные сети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Pr="00AC7C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C7C62">
        <w:rPr>
          <w:rFonts w:ascii="Times New Roman" w:hAnsi="Times New Roman" w:cs="Times New Roman"/>
          <w:color w:val="000000"/>
          <w:spacing w:val="1"/>
          <w:sz w:val="24"/>
          <w:szCs w:val="24"/>
        </w:rPr>
        <w:t>– СПб</w:t>
      </w:r>
      <w:proofErr w:type="gramStart"/>
      <w:r w:rsidRPr="00AC7C6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.: </w:t>
      </w:r>
      <w:proofErr w:type="gramEnd"/>
      <w:r w:rsidRPr="00AC7C62">
        <w:rPr>
          <w:rFonts w:ascii="Times New Roman" w:hAnsi="Times New Roman" w:cs="Times New Roman"/>
          <w:color w:val="000000"/>
          <w:sz w:val="24"/>
          <w:szCs w:val="24"/>
        </w:rPr>
        <w:t xml:space="preserve">Питер, </w:t>
      </w:r>
      <w:r w:rsidRPr="004E2002">
        <w:rPr>
          <w:rFonts w:ascii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4E2002">
        <w:rPr>
          <w:rFonts w:ascii="Times New Roman" w:hAnsi="Times New Roman" w:cs="Times New Roman"/>
          <w:color w:val="000000"/>
          <w:sz w:val="24"/>
          <w:szCs w:val="24"/>
        </w:rPr>
        <w:t>. – 9</w:t>
      </w:r>
      <w:r>
        <w:rPr>
          <w:rFonts w:ascii="Times New Roman" w:hAnsi="Times New Roman" w:cs="Times New Roman"/>
          <w:color w:val="000000"/>
          <w:sz w:val="24"/>
          <w:szCs w:val="24"/>
        </w:rPr>
        <w:t>60</w:t>
      </w:r>
      <w:r w:rsidRPr="004E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C7C62">
        <w:rPr>
          <w:rFonts w:ascii="Times New Roman" w:hAnsi="Times New Roman" w:cs="Times New Roman"/>
          <w:color w:val="000000"/>
          <w:sz w:val="24"/>
          <w:szCs w:val="24"/>
        </w:rPr>
        <w:t>с.</w:t>
      </w:r>
    </w:p>
    <w:p w:rsidR="000E1C94" w:rsidRPr="00AC7C62" w:rsidRDefault="000E1C94" w:rsidP="000E1C94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ind w:firstLine="284"/>
        <w:jc w:val="both"/>
        <w:rPr>
          <w:rFonts w:ascii="Times New Roman" w:hAnsi="Times New Roman" w:cs="Times New Roman"/>
          <w:color w:val="000000"/>
          <w:spacing w:val="-13"/>
          <w:sz w:val="24"/>
          <w:szCs w:val="24"/>
        </w:rPr>
      </w:pPr>
      <w:proofErr w:type="spellStart"/>
      <w:r w:rsidRPr="00AC7C62">
        <w:rPr>
          <w:rFonts w:ascii="Times New Roman" w:hAnsi="Times New Roman" w:cs="Times New Roman"/>
          <w:color w:val="000000"/>
          <w:spacing w:val="2"/>
          <w:sz w:val="24"/>
          <w:szCs w:val="24"/>
        </w:rPr>
        <w:t>Будылдина</w:t>
      </w:r>
      <w:proofErr w:type="spellEnd"/>
      <w:r w:rsidRPr="00AC7C6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Н.В. Сетевые технологии высокоскоростной передачи </w:t>
      </w:r>
      <w:r w:rsidRPr="00AC7C62">
        <w:rPr>
          <w:rFonts w:ascii="Times New Roman" w:hAnsi="Times New Roman" w:cs="Times New Roman"/>
          <w:color w:val="000000"/>
          <w:sz w:val="24"/>
          <w:szCs w:val="24"/>
        </w:rPr>
        <w:t>данных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4E2002">
        <w:rPr>
          <w:rFonts w:ascii="Times New Roman" w:hAnsi="Times New Roman" w:cs="Times New Roman"/>
          <w:color w:val="000000"/>
          <w:sz w:val="24"/>
          <w:szCs w:val="24"/>
        </w:rPr>
        <w:t>Учебное пособие для вузов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AC7C6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AC7C6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.: </w:t>
      </w:r>
      <w:r w:rsidRPr="007A2766">
        <w:rPr>
          <w:rFonts w:ascii="Times New Roman" w:hAnsi="Times New Roman" w:cs="Times New Roman"/>
          <w:color w:val="000000"/>
          <w:sz w:val="24"/>
          <w:szCs w:val="24"/>
        </w:rPr>
        <w:t>Изд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A2766">
        <w:rPr>
          <w:rFonts w:ascii="Times New Roman" w:hAnsi="Times New Roman" w:cs="Times New Roman"/>
          <w:color w:val="000000"/>
          <w:sz w:val="24"/>
          <w:szCs w:val="24"/>
        </w:rPr>
        <w:t xml:space="preserve">во: </w:t>
      </w:r>
      <w:r w:rsidRPr="002032FD">
        <w:rPr>
          <w:rFonts w:ascii="Times New Roman" w:hAnsi="Times New Roman" w:cs="Times New Roman"/>
          <w:color w:val="000000"/>
          <w:sz w:val="24"/>
          <w:szCs w:val="24"/>
        </w:rPr>
        <w:t xml:space="preserve">Горячая Линия </w:t>
      </w:r>
      <w:r w:rsidRPr="00AC7C6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2032FD">
        <w:rPr>
          <w:rFonts w:ascii="Times New Roman" w:hAnsi="Times New Roman" w:cs="Times New Roman"/>
          <w:color w:val="000000"/>
          <w:sz w:val="24"/>
          <w:szCs w:val="24"/>
        </w:rPr>
        <w:t xml:space="preserve"> Телеком</w:t>
      </w:r>
      <w:r w:rsidRPr="00AC7C62">
        <w:rPr>
          <w:rFonts w:ascii="Times New Roman" w:hAnsi="Times New Roman" w:cs="Times New Roman"/>
          <w:color w:val="000000"/>
          <w:sz w:val="24"/>
          <w:szCs w:val="24"/>
        </w:rPr>
        <w:t>, 201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AC7C62">
        <w:rPr>
          <w:rFonts w:ascii="Times New Roman" w:hAnsi="Times New Roman" w:cs="Times New Roman"/>
          <w:color w:val="000000"/>
          <w:sz w:val="24"/>
          <w:szCs w:val="24"/>
        </w:rPr>
        <w:t>. – 34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4E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C7C62">
        <w:rPr>
          <w:rFonts w:ascii="Times New Roman" w:hAnsi="Times New Roman" w:cs="Times New Roman"/>
          <w:color w:val="000000"/>
          <w:spacing w:val="-12"/>
          <w:sz w:val="24"/>
          <w:szCs w:val="24"/>
        </w:rPr>
        <w:t>с.</w:t>
      </w:r>
    </w:p>
    <w:p w:rsidR="000E1C94" w:rsidRDefault="000E1C94" w:rsidP="000E1C94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1C94" w:rsidRPr="00AC7C62" w:rsidRDefault="000E1C94" w:rsidP="000E1C94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7C62">
        <w:rPr>
          <w:rFonts w:ascii="Times New Roman" w:hAnsi="Times New Roman" w:cs="Times New Roman"/>
          <w:b/>
          <w:sz w:val="24"/>
          <w:szCs w:val="24"/>
        </w:rPr>
        <w:t>Программная инженерия</w:t>
      </w:r>
    </w:p>
    <w:p w:rsidR="000E1C94" w:rsidRPr="00AC7C62" w:rsidRDefault="000E1C94" w:rsidP="000E1C94">
      <w:pPr>
        <w:pStyle w:val="1"/>
        <w:widowControl w:val="0"/>
        <w:suppressAutoHyphens w:val="0"/>
        <w:spacing w:after="12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Перечень вопросов</w:t>
      </w:r>
    </w:p>
    <w:p w:rsidR="000E1C94" w:rsidRPr="00AC7C62" w:rsidRDefault="000E1C94" w:rsidP="000E1C94">
      <w:pPr>
        <w:pStyle w:val="a5"/>
        <w:widowControl w:val="0"/>
        <w:numPr>
          <w:ilvl w:val="0"/>
          <w:numId w:val="25"/>
        </w:numPr>
        <w:suppressAutoHyphens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Программная инженерия. Основные понятия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1C94" w:rsidRPr="00AC7C62" w:rsidRDefault="000E1C94" w:rsidP="000E1C94">
      <w:pPr>
        <w:pStyle w:val="a5"/>
        <w:widowControl w:val="0"/>
        <w:numPr>
          <w:ilvl w:val="0"/>
          <w:numId w:val="25"/>
        </w:numPr>
        <w:suppressAutoHyphens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Жизненный цикл программного продукта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1C94" w:rsidRPr="00AC7C62" w:rsidRDefault="000E1C94" w:rsidP="000E1C94">
      <w:pPr>
        <w:pStyle w:val="a5"/>
        <w:widowControl w:val="0"/>
        <w:numPr>
          <w:ilvl w:val="0"/>
          <w:numId w:val="25"/>
        </w:numPr>
        <w:suppressAutoHyphens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Управление программным проектом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1C94" w:rsidRPr="00AC7C62" w:rsidRDefault="000E1C94" w:rsidP="000E1C94">
      <w:pPr>
        <w:pStyle w:val="a5"/>
        <w:widowControl w:val="0"/>
        <w:numPr>
          <w:ilvl w:val="0"/>
          <w:numId w:val="25"/>
        </w:numPr>
        <w:suppressAutoHyphens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Разработка требований к программным системам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1C94" w:rsidRPr="00AC7C62" w:rsidRDefault="000E1C94" w:rsidP="000E1C94">
      <w:pPr>
        <w:pStyle w:val="a5"/>
        <w:widowControl w:val="0"/>
        <w:numPr>
          <w:ilvl w:val="0"/>
          <w:numId w:val="25"/>
        </w:numPr>
        <w:suppressAutoHyphens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Проектирование программных систем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1C94" w:rsidRPr="00AC7C62" w:rsidRDefault="000E1C94" w:rsidP="000E1C94">
      <w:pPr>
        <w:pStyle w:val="a5"/>
        <w:widowControl w:val="0"/>
        <w:numPr>
          <w:ilvl w:val="0"/>
          <w:numId w:val="25"/>
        </w:numPr>
        <w:suppressAutoHyphens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Конструирование программного обеспечения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1C94" w:rsidRPr="00AC7C62" w:rsidRDefault="000E1C94" w:rsidP="000E1C94">
      <w:pPr>
        <w:pStyle w:val="a5"/>
        <w:widowControl w:val="0"/>
        <w:numPr>
          <w:ilvl w:val="0"/>
          <w:numId w:val="25"/>
        </w:numPr>
        <w:suppressAutoHyphens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Тестирование программного обеспечения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1C94" w:rsidRPr="00AC7C62" w:rsidRDefault="000E1C94" w:rsidP="000E1C94">
      <w:pPr>
        <w:pStyle w:val="a5"/>
        <w:widowControl w:val="0"/>
        <w:numPr>
          <w:ilvl w:val="0"/>
          <w:numId w:val="25"/>
        </w:numPr>
        <w:suppressAutoHyphens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Сопровождение программных систем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1C94" w:rsidRDefault="000E1C94" w:rsidP="000E1C94">
      <w:pPr>
        <w:pStyle w:val="a5"/>
        <w:widowControl w:val="0"/>
        <w:numPr>
          <w:ilvl w:val="0"/>
          <w:numId w:val="25"/>
        </w:numPr>
        <w:suppressAutoHyphens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lastRenderedPageBreak/>
        <w:t>Качество программного обеспечения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30A77" w:rsidRPr="00AC7C62" w:rsidRDefault="00D30A77" w:rsidP="00D30A77">
      <w:pPr>
        <w:pStyle w:val="a5"/>
        <w:widowControl w:val="0"/>
        <w:suppressAutoHyphens w:val="0"/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E1C94" w:rsidRPr="00AC7C62" w:rsidRDefault="000E1C94" w:rsidP="000E1C94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Рекомендуемая литература</w:t>
      </w:r>
    </w:p>
    <w:p w:rsidR="000E1C94" w:rsidRPr="00AC7C62" w:rsidRDefault="000E1C94" w:rsidP="000E1C94">
      <w:pPr>
        <w:pStyle w:val="a5"/>
        <w:widowControl w:val="0"/>
        <w:numPr>
          <w:ilvl w:val="0"/>
          <w:numId w:val="4"/>
        </w:numPr>
        <w:tabs>
          <w:tab w:val="clear" w:pos="1211"/>
        </w:tabs>
        <w:suppressAutoHyphens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>Антипов В. А. и др. Введение в программную инженерию. Учебник. – М.: Курс, 2017. – 336 с.</w:t>
      </w:r>
    </w:p>
    <w:p w:rsidR="000E1C94" w:rsidRPr="00AC7C62" w:rsidRDefault="000E1C94" w:rsidP="000E1C94">
      <w:pPr>
        <w:pStyle w:val="a5"/>
        <w:widowControl w:val="0"/>
        <w:numPr>
          <w:ilvl w:val="0"/>
          <w:numId w:val="4"/>
        </w:numPr>
        <w:tabs>
          <w:tab w:val="clear" w:pos="1211"/>
        </w:tabs>
        <w:suppressAutoHyphens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hAnsi="Times New Roman" w:cs="Times New Roman"/>
          <w:sz w:val="24"/>
          <w:szCs w:val="24"/>
        </w:rPr>
        <w:t xml:space="preserve">Лешек А. </w:t>
      </w:r>
      <w:proofErr w:type="spellStart"/>
      <w:r w:rsidRPr="00AC7C62">
        <w:rPr>
          <w:rFonts w:ascii="Times New Roman" w:hAnsi="Times New Roman" w:cs="Times New Roman"/>
          <w:sz w:val="24"/>
          <w:szCs w:val="24"/>
        </w:rPr>
        <w:t>Мацяшек</w:t>
      </w:r>
      <w:proofErr w:type="spellEnd"/>
      <w:r w:rsidRPr="00AC7C62">
        <w:rPr>
          <w:rFonts w:ascii="Times New Roman" w:hAnsi="Times New Roman" w:cs="Times New Roman"/>
          <w:sz w:val="24"/>
          <w:szCs w:val="24"/>
        </w:rPr>
        <w:t xml:space="preserve">, Брюс Ли </w:t>
      </w:r>
      <w:proofErr w:type="spellStart"/>
      <w:r w:rsidRPr="00AC7C62">
        <w:rPr>
          <w:rFonts w:ascii="Times New Roman" w:hAnsi="Times New Roman" w:cs="Times New Roman"/>
          <w:sz w:val="24"/>
          <w:szCs w:val="24"/>
        </w:rPr>
        <w:t>Лионг</w:t>
      </w:r>
      <w:proofErr w:type="spellEnd"/>
      <w:r w:rsidRPr="00AC7C62">
        <w:rPr>
          <w:rFonts w:ascii="Times New Roman" w:hAnsi="Times New Roman" w:cs="Times New Roman"/>
          <w:sz w:val="24"/>
          <w:szCs w:val="24"/>
        </w:rPr>
        <w:t>. Практическая программная инженерия на основе учебного примера. – М.: Лаборатория знаний, 2014. – 957 с.</w:t>
      </w:r>
    </w:p>
    <w:p w:rsidR="000E1C94" w:rsidRPr="00AC7C62" w:rsidRDefault="000E1C94" w:rsidP="000E1C94">
      <w:pPr>
        <w:pStyle w:val="a5"/>
        <w:widowControl w:val="0"/>
        <w:numPr>
          <w:ilvl w:val="0"/>
          <w:numId w:val="4"/>
        </w:numPr>
        <w:tabs>
          <w:tab w:val="clear" w:pos="1211"/>
        </w:tabs>
        <w:suppressAutoHyphens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7C6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Черткова Е.А. Программная инженерия. Визуальное моделирование программных систем. Учебник для </w:t>
      </w:r>
      <w:proofErr w:type="gramStart"/>
      <w:r w:rsidRPr="00AC7C6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академического</w:t>
      </w:r>
      <w:proofErr w:type="gramEnd"/>
      <w:r w:rsidRPr="00AC7C6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бакалавриата. </w:t>
      </w:r>
      <w:r w:rsidRPr="00AC7C62">
        <w:rPr>
          <w:rFonts w:ascii="Times New Roman" w:hAnsi="Times New Roman" w:cs="Times New Roman"/>
          <w:sz w:val="24"/>
          <w:szCs w:val="24"/>
        </w:rPr>
        <w:t>– М.: ЮРАЙТ, 2017. – 169 с.</w:t>
      </w:r>
    </w:p>
    <w:p w:rsidR="000E1C94" w:rsidRDefault="000E1C94"/>
    <w:p w:rsidR="000E1C94" w:rsidRDefault="000E1C94">
      <w:r>
        <w:rPr>
          <w:noProof/>
          <w:lang w:eastAsia="ru-RU"/>
        </w:rPr>
        <w:drawing>
          <wp:inline distT="0" distB="0" distL="0" distR="0">
            <wp:extent cx="5934075" cy="2371725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94" w:rsidRDefault="000E1C94"/>
    <w:p w:rsidR="000E1C94" w:rsidRDefault="000E1C94"/>
    <w:p w:rsidR="000E1C94" w:rsidRDefault="000E1C94"/>
    <w:p w:rsidR="000E1C94" w:rsidRDefault="000E1C94"/>
    <w:p w:rsidR="000E1C94" w:rsidRDefault="000E1C94"/>
    <w:p w:rsidR="000E1C94" w:rsidRDefault="000E1C94"/>
    <w:p w:rsidR="000E1C94" w:rsidRDefault="000E1C94"/>
    <w:p w:rsidR="000E1C94" w:rsidRDefault="000E1C94"/>
    <w:p w:rsidR="000E1C94" w:rsidRDefault="000E1C94"/>
    <w:p w:rsidR="000E1C94" w:rsidRDefault="000E1C94"/>
    <w:p w:rsidR="000E1C94" w:rsidRDefault="000E1C94"/>
    <w:p w:rsidR="000E1C94" w:rsidRDefault="000E1C94"/>
    <w:p w:rsidR="000E1C94" w:rsidRDefault="000E1C94"/>
    <w:p w:rsidR="000E1C94" w:rsidRDefault="000E1C94"/>
    <w:sectPr w:rsidR="000E1C94" w:rsidSect="000E1C94">
      <w:pgSz w:w="11906" w:h="16838"/>
      <w:pgMar w:top="1134" w:right="737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22CC2E80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942" w:hanging="375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7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47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647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007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007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367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727" w:hanging="2160"/>
      </w:pPr>
    </w:lvl>
  </w:abstractNum>
  <w:abstractNum w:abstractNumId="1">
    <w:nsid w:val="091D4778"/>
    <w:multiLevelType w:val="singleLevel"/>
    <w:tmpl w:val="46909470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2">
    <w:nsid w:val="0AD96015"/>
    <w:multiLevelType w:val="hybridMultilevel"/>
    <w:tmpl w:val="9942EF92"/>
    <w:lvl w:ilvl="0" w:tplc="4690947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64D29DF"/>
    <w:multiLevelType w:val="hybridMultilevel"/>
    <w:tmpl w:val="3826821A"/>
    <w:lvl w:ilvl="0" w:tplc="4690947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12" w:hanging="360"/>
      </w:pPr>
    </w:lvl>
    <w:lvl w:ilvl="2" w:tplc="0419001B" w:tentative="1">
      <w:start w:val="1"/>
      <w:numFmt w:val="lowerRoman"/>
      <w:lvlText w:val="%3."/>
      <w:lvlJc w:val="right"/>
      <w:pPr>
        <w:ind w:left="2432" w:hanging="180"/>
      </w:pPr>
    </w:lvl>
    <w:lvl w:ilvl="3" w:tplc="0419000F" w:tentative="1">
      <w:start w:val="1"/>
      <w:numFmt w:val="decimal"/>
      <w:lvlText w:val="%4."/>
      <w:lvlJc w:val="left"/>
      <w:pPr>
        <w:ind w:left="3152" w:hanging="360"/>
      </w:pPr>
    </w:lvl>
    <w:lvl w:ilvl="4" w:tplc="04190019" w:tentative="1">
      <w:start w:val="1"/>
      <w:numFmt w:val="lowerLetter"/>
      <w:lvlText w:val="%5."/>
      <w:lvlJc w:val="left"/>
      <w:pPr>
        <w:ind w:left="3872" w:hanging="360"/>
      </w:pPr>
    </w:lvl>
    <w:lvl w:ilvl="5" w:tplc="0419001B" w:tentative="1">
      <w:start w:val="1"/>
      <w:numFmt w:val="lowerRoman"/>
      <w:lvlText w:val="%6."/>
      <w:lvlJc w:val="right"/>
      <w:pPr>
        <w:ind w:left="4592" w:hanging="180"/>
      </w:pPr>
    </w:lvl>
    <w:lvl w:ilvl="6" w:tplc="0419000F" w:tentative="1">
      <w:start w:val="1"/>
      <w:numFmt w:val="decimal"/>
      <w:lvlText w:val="%7."/>
      <w:lvlJc w:val="left"/>
      <w:pPr>
        <w:ind w:left="5312" w:hanging="360"/>
      </w:pPr>
    </w:lvl>
    <w:lvl w:ilvl="7" w:tplc="04190019" w:tentative="1">
      <w:start w:val="1"/>
      <w:numFmt w:val="lowerLetter"/>
      <w:lvlText w:val="%8."/>
      <w:lvlJc w:val="left"/>
      <w:pPr>
        <w:ind w:left="6032" w:hanging="360"/>
      </w:pPr>
    </w:lvl>
    <w:lvl w:ilvl="8" w:tplc="041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4">
    <w:nsid w:val="1AFF5492"/>
    <w:multiLevelType w:val="hybridMultilevel"/>
    <w:tmpl w:val="46602FCA"/>
    <w:lvl w:ilvl="0" w:tplc="4690947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12" w:hanging="360"/>
      </w:pPr>
    </w:lvl>
    <w:lvl w:ilvl="2" w:tplc="0419001B" w:tentative="1">
      <w:start w:val="1"/>
      <w:numFmt w:val="lowerRoman"/>
      <w:lvlText w:val="%3."/>
      <w:lvlJc w:val="right"/>
      <w:pPr>
        <w:ind w:left="2432" w:hanging="180"/>
      </w:pPr>
    </w:lvl>
    <w:lvl w:ilvl="3" w:tplc="0419000F" w:tentative="1">
      <w:start w:val="1"/>
      <w:numFmt w:val="decimal"/>
      <w:lvlText w:val="%4."/>
      <w:lvlJc w:val="left"/>
      <w:pPr>
        <w:ind w:left="3152" w:hanging="360"/>
      </w:pPr>
    </w:lvl>
    <w:lvl w:ilvl="4" w:tplc="04190019" w:tentative="1">
      <w:start w:val="1"/>
      <w:numFmt w:val="lowerLetter"/>
      <w:lvlText w:val="%5."/>
      <w:lvlJc w:val="left"/>
      <w:pPr>
        <w:ind w:left="3872" w:hanging="360"/>
      </w:pPr>
    </w:lvl>
    <w:lvl w:ilvl="5" w:tplc="0419001B" w:tentative="1">
      <w:start w:val="1"/>
      <w:numFmt w:val="lowerRoman"/>
      <w:lvlText w:val="%6."/>
      <w:lvlJc w:val="right"/>
      <w:pPr>
        <w:ind w:left="4592" w:hanging="180"/>
      </w:pPr>
    </w:lvl>
    <w:lvl w:ilvl="6" w:tplc="0419000F" w:tentative="1">
      <w:start w:val="1"/>
      <w:numFmt w:val="decimal"/>
      <w:lvlText w:val="%7."/>
      <w:lvlJc w:val="left"/>
      <w:pPr>
        <w:ind w:left="5312" w:hanging="360"/>
      </w:pPr>
    </w:lvl>
    <w:lvl w:ilvl="7" w:tplc="04190019" w:tentative="1">
      <w:start w:val="1"/>
      <w:numFmt w:val="lowerLetter"/>
      <w:lvlText w:val="%8."/>
      <w:lvlJc w:val="left"/>
      <w:pPr>
        <w:ind w:left="6032" w:hanging="360"/>
      </w:pPr>
    </w:lvl>
    <w:lvl w:ilvl="8" w:tplc="041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5">
    <w:nsid w:val="2D0541A8"/>
    <w:multiLevelType w:val="hybridMultilevel"/>
    <w:tmpl w:val="52CE0082"/>
    <w:lvl w:ilvl="0" w:tplc="4690947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  <w:lvl w:ilvl="1" w:tplc="BF90766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8A60DF"/>
    <w:multiLevelType w:val="hybridMultilevel"/>
    <w:tmpl w:val="417A5344"/>
    <w:lvl w:ilvl="0" w:tplc="4690947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5FE1FE8"/>
    <w:multiLevelType w:val="hybridMultilevel"/>
    <w:tmpl w:val="2458A16E"/>
    <w:lvl w:ilvl="0" w:tplc="4690947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8">
    <w:nsid w:val="3A213B01"/>
    <w:multiLevelType w:val="singleLevel"/>
    <w:tmpl w:val="BDF26592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9">
    <w:nsid w:val="3A267D16"/>
    <w:multiLevelType w:val="hybridMultilevel"/>
    <w:tmpl w:val="2424E2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39A26B9"/>
    <w:multiLevelType w:val="hybridMultilevel"/>
    <w:tmpl w:val="621C23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6003574"/>
    <w:multiLevelType w:val="hybridMultilevel"/>
    <w:tmpl w:val="2A9E41B4"/>
    <w:lvl w:ilvl="0" w:tplc="BF90766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>
    <w:nsid w:val="48E25670"/>
    <w:multiLevelType w:val="hybridMultilevel"/>
    <w:tmpl w:val="54465296"/>
    <w:lvl w:ilvl="0" w:tplc="E3B8BA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2F6727B"/>
    <w:multiLevelType w:val="hybridMultilevel"/>
    <w:tmpl w:val="3D682762"/>
    <w:lvl w:ilvl="0" w:tplc="4690947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9F6049F"/>
    <w:multiLevelType w:val="hybridMultilevel"/>
    <w:tmpl w:val="3BB027C8"/>
    <w:lvl w:ilvl="0" w:tplc="126658D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F1781D"/>
    <w:multiLevelType w:val="hybridMultilevel"/>
    <w:tmpl w:val="8ED050B2"/>
    <w:lvl w:ilvl="0" w:tplc="4690947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12" w:hanging="360"/>
      </w:pPr>
    </w:lvl>
    <w:lvl w:ilvl="2" w:tplc="0419001B" w:tentative="1">
      <w:start w:val="1"/>
      <w:numFmt w:val="lowerRoman"/>
      <w:lvlText w:val="%3."/>
      <w:lvlJc w:val="right"/>
      <w:pPr>
        <w:ind w:left="2432" w:hanging="180"/>
      </w:pPr>
    </w:lvl>
    <w:lvl w:ilvl="3" w:tplc="0419000F" w:tentative="1">
      <w:start w:val="1"/>
      <w:numFmt w:val="decimal"/>
      <w:lvlText w:val="%4."/>
      <w:lvlJc w:val="left"/>
      <w:pPr>
        <w:ind w:left="3152" w:hanging="360"/>
      </w:pPr>
    </w:lvl>
    <w:lvl w:ilvl="4" w:tplc="04190019" w:tentative="1">
      <w:start w:val="1"/>
      <w:numFmt w:val="lowerLetter"/>
      <w:lvlText w:val="%5."/>
      <w:lvlJc w:val="left"/>
      <w:pPr>
        <w:ind w:left="3872" w:hanging="360"/>
      </w:pPr>
    </w:lvl>
    <w:lvl w:ilvl="5" w:tplc="0419001B" w:tentative="1">
      <w:start w:val="1"/>
      <w:numFmt w:val="lowerRoman"/>
      <w:lvlText w:val="%6."/>
      <w:lvlJc w:val="right"/>
      <w:pPr>
        <w:ind w:left="4592" w:hanging="180"/>
      </w:pPr>
    </w:lvl>
    <w:lvl w:ilvl="6" w:tplc="0419000F" w:tentative="1">
      <w:start w:val="1"/>
      <w:numFmt w:val="decimal"/>
      <w:lvlText w:val="%7."/>
      <w:lvlJc w:val="left"/>
      <w:pPr>
        <w:ind w:left="5312" w:hanging="360"/>
      </w:pPr>
    </w:lvl>
    <w:lvl w:ilvl="7" w:tplc="04190019" w:tentative="1">
      <w:start w:val="1"/>
      <w:numFmt w:val="lowerLetter"/>
      <w:lvlText w:val="%8."/>
      <w:lvlJc w:val="left"/>
      <w:pPr>
        <w:ind w:left="6032" w:hanging="360"/>
      </w:pPr>
    </w:lvl>
    <w:lvl w:ilvl="8" w:tplc="041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16">
    <w:nsid w:val="613578A7"/>
    <w:multiLevelType w:val="hybridMultilevel"/>
    <w:tmpl w:val="C806083A"/>
    <w:lvl w:ilvl="0" w:tplc="4690947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65A51B5"/>
    <w:multiLevelType w:val="hybridMultilevel"/>
    <w:tmpl w:val="C0FE6CDC"/>
    <w:lvl w:ilvl="0" w:tplc="4690947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82179B8"/>
    <w:multiLevelType w:val="hybridMultilevel"/>
    <w:tmpl w:val="92E85D24"/>
    <w:lvl w:ilvl="0" w:tplc="4690947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CB6386"/>
    <w:multiLevelType w:val="hybridMultilevel"/>
    <w:tmpl w:val="A4CA50A6"/>
    <w:lvl w:ilvl="0" w:tplc="1F847EE2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3F95D57"/>
    <w:multiLevelType w:val="hybridMultilevel"/>
    <w:tmpl w:val="396C470A"/>
    <w:lvl w:ilvl="0" w:tplc="4690947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21">
    <w:nsid w:val="74A81B16"/>
    <w:multiLevelType w:val="hybridMultilevel"/>
    <w:tmpl w:val="C8BA1DC6"/>
    <w:lvl w:ilvl="0" w:tplc="4690947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79DD741F"/>
    <w:multiLevelType w:val="hybridMultilevel"/>
    <w:tmpl w:val="57F83E26"/>
    <w:lvl w:ilvl="0" w:tplc="BF90766A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3">
    <w:nsid w:val="7B81483C"/>
    <w:multiLevelType w:val="hybridMultilevel"/>
    <w:tmpl w:val="CD3C1358"/>
    <w:lvl w:ilvl="0" w:tplc="4690947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121324"/>
    <w:multiLevelType w:val="hybridMultilevel"/>
    <w:tmpl w:val="F77E56F6"/>
    <w:lvl w:ilvl="0" w:tplc="4690947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23"/>
  </w:num>
  <w:num w:numId="3">
    <w:abstractNumId w:val="11"/>
  </w:num>
  <w:num w:numId="4">
    <w:abstractNumId w:val="22"/>
  </w:num>
  <w:num w:numId="5">
    <w:abstractNumId w:val="8"/>
  </w:num>
  <w:num w:numId="6">
    <w:abstractNumId w:val="1"/>
  </w:num>
  <w:num w:numId="7">
    <w:abstractNumId w:val="6"/>
  </w:num>
  <w:num w:numId="8">
    <w:abstractNumId w:val="17"/>
  </w:num>
  <w:num w:numId="9">
    <w:abstractNumId w:val="5"/>
  </w:num>
  <w:num w:numId="10">
    <w:abstractNumId w:val="16"/>
  </w:num>
  <w:num w:numId="11">
    <w:abstractNumId w:val="18"/>
  </w:num>
  <w:num w:numId="12">
    <w:abstractNumId w:val="13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9"/>
  </w:num>
  <w:num w:numId="16">
    <w:abstractNumId w:val="10"/>
  </w:num>
  <w:num w:numId="17">
    <w:abstractNumId w:val="7"/>
  </w:num>
  <w:num w:numId="18">
    <w:abstractNumId w:val="20"/>
  </w:num>
  <w:num w:numId="19">
    <w:abstractNumId w:val="3"/>
  </w:num>
  <w:num w:numId="20">
    <w:abstractNumId w:val="21"/>
  </w:num>
  <w:num w:numId="21">
    <w:abstractNumId w:val="2"/>
  </w:num>
  <w:num w:numId="22">
    <w:abstractNumId w:val="4"/>
  </w:num>
  <w:num w:numId="23">
    <w:abstractNumId w:val="15"/>
  </w:num>
  <w:num w:numId="24">
    <w:abstractNumId w:val="24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1C94"/>
    <w:rsid w:val="000E1C94"/>
    <w:rsid w:val="00591085"/>
    <w:rsid w:val="005E41F9"/>
    <w:rsid w:val="006D704B"/>
    <w:rsid w:val="006F27D4"/>
    <w:rsid w:val="007360CA"/>
    <w:rsid w:val="0076074E"/>
    <w:rsid w:val="007B73F8"/>
    <w:rsid w:val="009312BB"/>
    <w:rsid w:val="009C518B"/>
    <w:rsid w:val="00A139F6"/>
    <w:rsid w:val="00B841A7"/>
    <w:rsid w:val="00C002E4"/>
    <w:rsid w:val="00D30A77"/>
    <w:rsid w:val="00D5416A"/>
    <w:rsid w:val="00E1547C"/>
    <w:rsid w:val="00F823BB"/>
    <w:rsid w:val="00F92C2A"/>
    <w:rsid w:val="00FB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C94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0E1C94"/>
    <w:pPr>
      <w:suppressAutoHyphens/>
      <w:spacing w:after="140" w:line="288" w:lineRule="auto"/>
    </w:pPr>
    <w:rPr>
      <w:rFonts w:ascii="Calibri" w:eastAsia="Droid Sans Fallback" w:hAnsi="Calibri" w:cs="Calibri"/>
      <w:kern w:val="1"/>
    </w:rPr>
  </w:style>
  <w:style w:type="character" w:customStyle="1" w:styleId="a6">
    <w:name w:val="Основной текст Знак"/>
    <w:basedOn w:val="a0"/>
    <w:link w:val="a5"/>
    <w:rsid w:val="000E1C94"/>
    <w:rPr>
      <w:rFonts w:ascii="Calibri" w:eastAsia="Droid Sans Fallback" w:hAnsi="Calibri" w:cs="Calibri"/>
      <w:kern w:val="1"/>
    </w:rPr>
  </w:style>
  <w:style w:type="paragraph" w:customStyle="1" w:styleId="1">
    <w:name w:val="Абзац списка1"/>
    <w:basedOn w:val="a"/>
    <w:rsid w:val="000E1C94"/>
    <w:pPr>
      <w:suppressAutoHyphens/>
      <w:ind w:left="720"/>
      <w:contextualSpacing/>
    </w:pPr>
    <w:rPr>
      <w:rFonts w:ascii="Calibri" w:eastAsia="Droid Sans Fallback" w:hAnsi="Calibri" w:cs="Calibri"/>
      <w:kern w:val="1"/>
    </w:rPr>
  </w:style>
  <w:style w:type="paragraph" w:styleId="a7">
    <w:name w:val="List Paragraph"/>
    <w:basedOn w:val="a"/>
    <w:uiPriority w:val="34"/>
    <w:qFormat/>
    <w:rsid w:val="000E1C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2038</Words>
  <Characters>11619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PolyTech-Media-1</cp:lastModifiedBy>
  <cp:revision>3</cp:revision>
  <cp:lastPrinted>2021-05-18T04:55:00Z</cp:lastPrinted>
  <dcterms:created xsi:type="dcterms:W3CDTF">2020-12-28T08:07:00Z</dcterms:created>
  <dcterms:modified xsi:type="dcterms:W3CDTF">2021-05-18T04:56:00Z</dcterms:modified>
</cp:coreProperties>
</file>